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Gorica</w:t>
            </w:r>
            <w:proofErr w:type="spellEnd"/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C422AA8" w:rsidR="00F96AD8" w:rsidRPr="00F96AD8" w:rsidRDefault="00DB53A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B2F12">
              <w:rPr>
                <w:rFonts w:ascii="Tahoma" w:hAnsi="Tahoma" w:cs="Tahoma"/>
                <w:b/>
                <w:bCs/>
                <w:sz w:val="18"/>
                <w:szCs w:val="18"/>
              </w:rPr>
              <w:t>200-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9B2F12">
              <w:rPr>
                <w:rFonts w:ascii="Tahoma" w:hAnsi="Tahoma" w:cs="Tahoma"/>
                <w:b/>
                <w:bCs/>
                <w:sz w:val="18"/>
                <w:szCs w:val="18"/>
              </w:rPr>
              <w:t>3/2024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C163551" w:rsidR="00F96AD8" w:rsidRPr="00DB53AC" w:rsidRDefault="00DB53AC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B53AC">
              <w:rPr>
                <w:rFonts w:ascii="Tahoma" w:hAnsi="Tahoma" w:cs="Tahoma"/>
                <w:b/>
                <w:bCs/>
                <w:sz w:val="20"/>
                <w:szCs w:val="20"/>
              </w:rPr>
              <w:t>MP za potrebe radiologije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prodajalec objavi </w:t>
      </w:r>
      <w:proofErr w:type="spellStart"/>
      <w:r w:rsidRPr="00F21091">
        <w:rPr>
          <w:rFonts w:ascii="Tahoma" w:eastAsia="Calibri" w:hAnsi="Tahoma" w:cs="Tahoma"/>
          <w:sz w:val="18"/>
          <w:szCs w:val="18"/>
        </w:rPr>
        <w:t>nesolventnost</w:t>
      </w:r>
      <w:proofErr w:type="spellEnd"/>
      <w:r w:rsidRPr="00F21091">
        <w:rPr>
          <w:rFonts w:ascii="Tahoma" w:eastAsia="Calibri" w:hAnsi="Tahoma" w:cs="Tahoma"/>
          <w:sz w:val="18"/>
          <w:szCs w:val="18"/>
        </w:rPr>
        <w:t>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8"/>
    <w:rsid w:val="00000264"/>
    <w:rsid w:val="000078B7"/>
    <w:rsid w:val="000111EF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B53AC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2</cp:revision>
  <dcterms:created xsi:type="dcterms:W3CDTF">2025-02-10T11:04:00Z</dcterms:created>
  <dcterms:modified xsi:type="dcterms:W3CDTF">2025-02-10T11:04:00Z</dcterms:modified>
</cp:coreProperties>
</file>