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232C5" w14:paraId="68AE212C" w14:textId="77777777" w:rsidTr="009D28D8">
        <w:trPr>
          <w:trHeight w:val="20"/>
          <w:jc w:val="center"/>
        </w:trPr>
        <w:tc>
          <w:tcPr>
            <w:tcW w:w="9695" w:type="dxa"/>
            <w:gridSpan w:val="2"/>
            <w:shd w:val="clear" w:color="auto" w:fill="99CC00"/>
            <w:vAlign w:val="center"/>
          </w:tcPr>
          <w:p w14:paraId="0F37BF2F" w14:textId="77777777" w:rsidR="009C619B" w:rsidRPr="00A232C5" w:rsidRDefault="009C619B" w:rsidP="00AD6C3B">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NAROČNIK</w:t>
            </w:r>
          </w:p>
        </w:tc>
      </w:tr>
      <w:tr w:rsidR="009C619B" w:rsidRPr="00A232C5" w14:paraId="580B4202" w14:textId="77777777" w:rsidTr="009D28D8">
        <w:trPr>
          <w:trHeight w:val="20"/>
          <w:jc w:val="center"/>
        </w:trPr>
        <w:tc>
          <w:tcPr>
            <w:tcW w:w="2268" w:type="dxa"/>
            <w:shd w:val="clear" w:color="auto" w:fill="99CC00"/>
            <w:vAlign w:val="center"/>
          </w:tcPr>
          <w:p w14:paraId="7B3B908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"MFiles_P1021n1_P0"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 xml:space="preserve">Splošna bolnišnica </w:t>
            </w:r>
            <w:r w:rsidR="00F07E6D" w:rsidRPr="00A232C5">
              <w:rPr>
                <w:rFonts w:ascii="Tahoma" w:hAnsi="Tahoma" w:cs="Tahoma"/>
                <w:b/>
                <w:sz w:val="18"/>
                <w:szCs w:val="18"/>
                <w:lang w:val="sl-SI"/>
              </w:rPr>
              <w:t>"</w:t>
            </w:r>
            <w:r w:rsidR="009236FC" w:rsidRPr="00A232C5">
              <w:rPr>
                <w:rFonts w:ascii="Tahoma" w:hAnsi="Tahoma" w:cs="Tahoma"/>
                <w:b/>
                <w:sz w:val="18"/>
                <w:szCs w:val="18"/>
                <w:lang w:val="sl-SI"/>
              </w:rPr>
              <w:t>dr. Franca Derganca</w:t>
            </w:r>
            <w:r w:rsidR="00F07E6D" w:rsidRPr="00A232C5">
              <w:rPr>
                <w:rFonts w:ascii="Tahoma" w:hAnsi="Tahoma" w:cs="Tahoma"/>
                <w:b/>
                <w:sz w:val="18"/>
                <w:szCs w:val="18"/>
                <w:lang w:val="sl-SI"/>
              </w:rPr>
              <w:t>"</w:t>
            </w:r>
            <w:r w:rsidR="009236FC" w:rsidRPr="00A232C5">
              <w:rPr>
                <w:rFonts w:ascii="Tahoma" w:hAnsi="Tahoma" w:cs="Tahoma"/>
                <w:b/>
                <w:sz w:val="18"/>
                <w:szCs w:val="18"/>
                <w:lang w:val="sl-SI"/>
              </w:rPr>
              <w:t xml:space="preserve"> Nova Gorica</w:t>
            </w:r>
            <w:r w:rsidRPr="00A232C5">
              <w:rPr>
                <w:rFonts w:ascii="Tahoma" w:hAnsi="Tahoma" w:cs="Tahoma"/>
                <w:b/>
                <w:sz w:val="18"/>
                <w:szCs w:val="18"/>
                <w:lang w:val="sl-SI"/>
              </w:rPr>
              <w:fldChar w:fldCharType="end"/>
            </w:r>
          </w:p>
          <w:p w14:paraId="1E837A5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"MFiles_P1021n1_P1033"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Ulica padlih borcev 13A</w:t>
            </w:r>
            <w:r w:rsidRPr="00A232C5">
              <w:rPr>
                <w:rFonts w:ascii="Tahoma" w:hAnsi="Tahoma" w:cs="Tahoma"/>
                <w:b/>
                <w:sz w:val="18"/>
                <w:szCs w:val="18"/>
                <w:lang w:val="sl-SI"/>
              </w:rPr>
              <w:fldChar w:fldCharType="end"/>
            </w:r>
          </w:p>
          <w:p w14:paraId="34F938F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"MFiles_PG5BC2FC14A405421BA79F5FEC63BD00E3n1_PGB3D8D77D2D654902AEB821305A1A12BC"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5290 Šempeter pri Gorici</w:t>
            </w:r>
            <w:r w:rsidRPr="00A232C5">
              <w:rPr>
                <w:rFonts w:ascii="Tahoma" w:hAnsi="Tahoma" w:cs="Tahoma"/>
                <w:b/>
                <w:sz w:val="18"/>
                <w:szCs w:val="18"/>
                <w:lang w:val="sl-SI"/>
              </w:rPr>
              <w:fldChar w:fldCharType="end"/>
            </w:r>
          </w:p>
        </w:tc>
      </w:tr>
      <w:tr w:rsidR="009C619B" w:rsidRPr="00A232C5" w14:paraId="7311591C" w14:textId="77777777" w:rsidTr="009D28D8">
        <w:trPr>
          <w:trHeight w:val="20"/>
          <w:jc w:val="center"/>
        </w:trPr>
        <w:tc>
          <w:tcPr>
            <w:tcW w:w="2268" w:type="dxa"/>
            <w:shd w:val="clear" w:color="auto" w:fill="99CC00"/>
            <w:vAlign w:val="center"/>
          </w:tcPr>
          <w:p w14:paraId="42F01E3E"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"MFiles_P1021n1_P1030"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SI11427205</w:t>
            </w:r>
            <w:r w:rsidRPr="00A232C5">
              <w:rPr>
                <w:rFonts w:ascii="Tahoma" w:hAnsi="Tahoma" w:cs="Tahoma"/>
                <w:sz w:val="18"/>
                <w:szCs w:val="18"/>
                <w:lang w:val="sl-SI"/>
              </w:rPr>
              <w:fldChar w:fldCharType="end"/>
            </w:r>
          </w:p>
        </w:tc>
      </w:tr>
      <w:tr w:rsidR="009C619B" w:rsidRPr="00A232C5" w14:paraId="5CC35D16" w14:textId="77777777" w:rsidTr="009D28D8">
        <w:trPr>
          <w:trHeight w:val="20"/>
          <w:jc w:val="center"/>
        </w:trPr>
        <w:tc>
          <w:tcPr>
            <w:tcW w:w="2268" w:type="dxa"/>
            <w:shd w:val="clear" w:color="auto" w:fill="99CC00"/>
            <w:vAlign w:val="center"/>
          </w:tcPr>
          <w:p w14:paraId="7B94702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"MFiles_P1021n1_P1031"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5055695</w:t>
            </w:r>
            <w:r w:rsidRPr="00A232C5">
              <w:rPr>
                <w:rFonts w:ascii="Tahoma" w:hAnsi="Tahoma" w:cs="Tahoma"/>
                <w:sz w:val="18"/>
                <w:szCs w:val="18"/>
                <w:lang w:val="sl-SI"/>
              </w:rPr>
              <w:fldChar w:fldCharType="end"/>
            </w:r>
          </w:p>
        </w:tc>
      </w:tr>
      <w:tr w:rsidR="009C619B" w:rsidRPr="00A232C5" w14:paraId="1A9FEB75" w14:textId="77777777" w:rsidTr="009D28D8">
        <w:trPr>
          <w:trHeight w:val="20"/>
          <w:jc w:val="center"/>
        </w:trPr>
        <w:tc>
          <w:tcPr>
            <w:tcW w:w="2268" w:type="dxa"/>
            <w:shd w:val="clear" w:color="auto" w:fill="99CC00"/>
            <w:vAlign w:val="center"/>
          </w:tcPr>
          <w:p w14:paraId="4DD70B6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Poslovni račun</w:t>
            </w:r>
          </w:p>
        </w:tc>
        <w:tc>
          <w:tcPr>
            <w:tcW w:w="7427" w:type="dxa"/>
            <w:shd w:val="clear" w:color="auto" w:fill="auto"/>
            <w:vAlign w:val="center"/>
          </w:tcPr>
          <w:p w14:paraId="4DDC61C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"MFiles_P1021n1_P1032"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SI56 0110 0603 0279 058</w:t>
            </w:r>
            <w:r w:rsidRPr="00A232C5">
              <w:rPr>
                <w:rFonts w:ascii="Tahoma" w:hAnsi="Tahoma" w:cs="Tahoma"/>
                <w:sz w:val="18"/>
                <w:szCs w:val="18"/>
                <w:lang w:val="sl-SI"/>
              </w:rPr>
              <w:fldChar w:fldCharType="end"/>
            </w:r>
          </w:p>
        </w:tc>
      </w:tr>
      <w:tr w:rsidR="009C619B" w:rsidRPr="00A232C5" w14:paraId="6EB30F8C" w14:textId="77777777" w:rsidTr="009D28D8">
        <w:trPr>
          <w:trHeight w:val="20"/>
          <w:jc w:val="center"/>
        </w:trPr>
        <w:tc>
          <w:tcPr>
            <w:tcW w:w="2268" w:type="dxa"/>
            <w:shd w:val="clear" w:color="auto" w:fill="99CC00"/>
            <w:vAlign w:val="center"/>
          </w:tcPr>
          <w:p w14:paraId="0418AB0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Telefon</w:t>
            </w:r>
          </w:p>
        </w:tc>
        <w:tc>
          <w:tcPr>
            <w:tcW w:w="7427" w:type="dxa"/>
            <w:shd w:val="clear" w:color="auto" w:fill="auto"/>
            <w:vAlign w:val="center"/>
          </w:tcPr>
          <w:p w14:paraId="4165852E" w14:textId="68B8500E"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05/330 1100</w:t>
            </w:r>
          </w:p>
        </w:tc>
      </w:tr>
      <w:tr w:rsidR="009C619B" w:rsidRPr="00A232C5" w14:paraId="510F7118" w14:textId="77777777" w:rsidTr="009D28D8">
        <w:trPr>
          <w:trHeight w:val="20"/>
          <w:jc w:val="center"/>
        </w:trPr>
        <w:tc>
          <w:tcPr>
            <w:tcW w:w="2268" w:type="dxa"/>
            <w:shd w:val="clear" w:color="auto" w:fill="99CC00"/>
            <w:vAlign w:val="center"/>
          </w:tcPr>
          <w:p w14:paraId="666865E4"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E-pošta</w:t>
            </w:r>
          </w:p>
        </w:tc>
        <w:tc>
          <w:tcPr>
            <w:tcW w:w="7427" w:type="dxa"/>
            <w:shd w:val="clear" w:color="auto" w:fill="auto"/>
            <w:vAlign w:val="center"/>
          </w:tcPr>
          <w:p w14:paraId="4E19DBBB" w14:textId="6F3FFB96"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tajnistvo.direktoja@bolnisnica-go.si</w:t>
            </w:r>
          </w:p>
        </w:tc>
      </w:tr>
      <w:tr w:rsidR="009C619B" w:rsidRPr="00A232C5" w14:paraId="7574CBC0" w14:textId="77777777" w:rsidTr="009D28D8">
        <w:trPr>
          <w:trHeight w:val="20"/>
          <w:jc w:val="center"/>
        </w:trPr>
        <w:tc>
          <w:tcPr>
            <w:tcW w:w="2268" w:type="dxa"/>
            <w:shd w:val="clear" w:color="auto" w:fill="99CC00"/>
            <w:vAlign w:val="center"/>
          </w:tcPr>
          <w:p w14:paraId="58728F97" w14:textId="77777777" w:rsidR="009C619B" w:rsidRPr="00A232C5" w:rsidRDefault="009C619B" w:rsidP="00CF12A7">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7" w:type="dxa"/>
            <w:shd w:val="clear" w:color="auto" w:fill="auto"/>
            <w:vAlign w:val="center"/>
          </w:tcPr>
          <w:p w14:paraId="3DFB86F2" w14:textId="4A2B4DA5" w:rsidR="009C619B" w:rsidRPr="00A232C5" w:rsidRDefault="004101F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ffData>
                  <w:name w:val="Besedilo12"/>
                  <w:enabled/>
                  <w:calcOnExit w:val="0"/>
                  <w:textInput/>
                </w:ffData>
              </w:fldChar>
            </w:r>
            <w:bookmarkStart w:id="0" w:name="Besedilo12"/>
            <w:r w:rsidRPr="00A232C5">
              <w:rPr>
                <w:rFonts w:ascii="Tahoma" w:hAnsi="Tahoma" w:cs="Tahoma"/>
                <w:sz w:val="18"/>
                <w:szCs w:val="18"/>
                <w:lang w:val="sl-SI"/>
              </w:rPr>
              <w:instrText xml:space="preserve"> FORMTEXT </w:instrText>
            </w:r>
            <w:r w:rsidRPr="00A232C5">
              <w:rPr>
                <w:rFonts w:ascii="Tahoma" w:hAnsi="Tahoma" w:cs="Tahoma"/>
                <w:sz w:val="18"/>
                <w:szCs w:val="18"/>
                <w:lang w:val="sl-SI"/>
              </w:rPr>
            </w:r>
            <w:r w:rsidRPr="00A232C5">
              <w:rPr>
                <w:rFonts w:ascii="Tahoma" w:hAnsi="Tahoma" w:cs="Tahoma"/>
                <w:sz w:val="18"/>
                <w:szCs w:val="18"/>
                <w:lang w:val="sl-SI"/>
              </w:rPr>
              <w:fldChar w:fldCharType="separate"/>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sz w:val="18"/>
                <w:szCs w:val="18"/>
                <w:lang w:val="sl-SI"/>
              </w:rPr>
              <w:fldChar w:fldCharType="end"/>
            </w:r>
            <w:bookmarkEnd w:id="0"/>
          </w:p>
        </w:tc>
      </w:tr>
      <w:tr w:rsidR="009C619B" w:rsidRPr="00A232C5" w14:paraId="5CBCBE1C" w14:textId="77777777" w:rsidTr="009D28D8">
        <w:trPr>
          <w:trHeight w:val="20"/>
          <w:jc w:val="center"/>
        </w:trPr>
        <w:tc>
          <w:tcPr>
            <w:tcW w:w="2268" w:type="dxa"/>
            <w:shd w:val="clear" w:color="auto" w:fill="99CC00"/>
            <w:vAlign w:val="center"/>
          </w:tcPr>
          <w:p w14:paraId="1CB97CC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Podpisnik</w:t>
            </w:r>
          </w:p>
        </w:tc>
        <w:tc>
          <w:tcPr>
            <w:tcW w:w="7427" w:type="dxa"/>
            <w:shd w:val="clear" w:color="auto" w:fill="auto"/>
            <w:vAlign w:val="center"/>
          </w:tcPr>
          <w:p w14:paraId="12F50490" w14:textId="04168C40" w:rsidR="009C619B" w:rsidRPr="00A232C5" w:rsidRDefault="00EC478D" w:rsidP="00AD6C3B">
            <w:pPr>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FD6220B" w14:textId="77777777" w:rsidR="009C619B" w:rsidRPr="00A232C5" w:rsidRDefault="009C619B" w:rsidP="00AD6C3B">
      <w:pPr>
        <w:widowControl w:val="0"/>
        <w:spacing w:before="120" w:after="120" w:line="240" w:lineRule="auto"/>
        <w:ind w:left="142" w:hanging="142"/>
        <w:jc w:val="center"/>
        <w:rPr>
          <w:rFonts w:ascii="Tahoma" w:hAnsi="Tahoma" w:cs="Tahoma"/>
          <w:sz w:val="18"/>
          <w:szCs w:val="18"/>
          <w:lang w:val="sl-SI"/>
        </w:rPr>
      </w:pPr>
      <w:r w:rsidRPr="00A232C5">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232C5" w14:paraId="024AC3C4" w14:textId="77777777" w:rsidTr="009D28D8">
        <w:trPr>
          <w:trHeight w:val="20"/>
          <w:jc w:val="center"/>
        </w:trPr>
        <w:tc>
          <w:tcPr>
            <w:tcW w:w="2276" w:type="dxa"/>
            <w:tcBorders>
              <w:bottom w:val="single" w:sz="4" w:space="0" w:color="auto"/>
            </w:tcBorders>
            <w:shd w:val="clear" w:color="auto" w:fill="99CC00"/>
            <w:vAlign w:val="center"/>
          </w:tcPr>
          <w:p w14:paraId="64E4F316" w14:textId="45919F09" w:rsidR="009C619B" w:rsidRPr="00A232C5" w:rsidRDefault="009C619B"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IZVAJALEC</w:t>
            </w:r>
          </w:p>
        </w:tc>
        <w:tc>
          <w:tcPr>
            <w:tcW w:w="2552" w:type="dxa"/>
            <w:tcBorders>
              <w:bottom w:val="single" w:sz="4" w:space="0" w:color="auto"/>
            </w:tcBorders>
            <w:shd w:val="clear" w:color="auto" w:fill="99CC00"/>
            <w:vAlign w:val="center"/>
          </w:tcPr>
          <w:p w14:paraId="3E4E6CD5"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1B1F90D"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03AC411E"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X</w:t>
            </w:r>
          </w:p>
        </w:tc>
      </w:tr>
      <w:tr w:rsidR="009C619B" w:rsidRPr="00A232C5" w14:paraId="1AE67987" w14:textId="77777777" w:rsidTr="009D28D8">
        <w:trPr>
          <w:trHeight w:val="20"/>
          <w:jc w:val="center"/>
        </w:trPr>
        <w:tc>
          <w:tcPr>
            <w:tcW w:w="2276" w:type="dxa"/>
            <w:shd w:val="clear" w:color="auto" w:fill="99CC00"/>
            <w:vAlign w:val="center"/>
          </w:tcPr>
          <w:p w14:paraId="0944DB99"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A232C5" w:rsidRDefault="009C619B" w:rsidP="00AD6C3B">
            <w:pPr>
              <w:widowControl w:val="0"/>
              <w:spacing w:after="0" w:line="240" w:lineRule="auto"/>
              <w:rPr>
                <w:rFonts w:ascii="Tahoma" w:hAnsi="Tahoma" w:cs="Tahoma"/>
                <w:b/>
                <w:sz w:val="18"/>
                <w:szCs w:val="18"/>
                <w:lang w:val="sl-SI"/>
              </w:rPr>
            </w:pPr>
          </w:p>
        </w:tc>
      </w:tr>
      <w:tr w:rsidR="009C619B" w:rsidRPr="00A232C5" w14:paraId="0AAD759B" w14:textId="77777777" w:rsidTr="009D28D8">
        <w:trPr>
          <w:trHeight w:val="20"/>
          <w:jc w:val="center"/>
        </w:trPr>
        <w:tc>
          <w:tcPr>
            <w:tcW w:w="2276" w:type="dxa"/>
            <w:shd w:val="clear" w:color="auto" w:fill="99CC00"/>
            <w:vAlign w:val="center"/>
          </w:tcPr>
          <w:p w14:paraId="16D0F235"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54F3F1CC" w14:textId="77777777" w:rsidTr="009D28D8">
        <w:trPr>
          <w:trHeight w:val="20"/>
          <w:jc w:val="center"/>
        </w:trPr>
        <w:tc>
          <w:tcPr>
            <w:tcW w:w="2276" w:type="dxa"/>
            <w:shd w:val="clear" w:color="auto" w:fill="99CC00"/>
            <w:vAlign w:val="center"/>
          </w:tcPr>
          <w:p w14:paraId="3B857CC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3FE21B9" w14:textId="77777777" w:rsidTr="009D28D8">
        <w:trPr>
          <w:trHeight w:val="20"/>
          <w:jc w:val="center"/>
        </w:trPr>
        <w:tc>
          <w:tcPr>
            <w:tcW w:w="2276" w:type="dxa"/>
            <w:shd w:val="clear" w:color="auto" w:fill="99CC00"/>
            <w:vAlign w:val="center"/>
          </w:tcPr>
          <w:p w14:paraId="2D900098"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367FA3D2" w14:textId="77777777" w:rsidTr="009D28D8">
        <w:trPr>
          <w:trHeight w:val="20"/>
          <w:jc w:val="center"/>
        </w:trPr>
        <w:tc>
          <w:tcPr>
            <w:tcW w:w="2276" w:type="dxa"/>
            <w:shd w:val="clear" w:color="auto" w:fill="99CC00"/>
            <w:vAlign w:val="center"/>
          </w:tcPr>
          <w:p w14:paraId="07608A6E"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Telefon</w:t>
            </w:r>
          </w:p>
        </w:tc>
        <w:tc>
          <w:tcPr>
            <w:tcW w:w="2552" w:type="dxa"/>
            <w:shd w:val="clear" w:color="auto" w:fill="auto"/>
            <w:vAlign w:val="center"/>
          </w:tcPr>
          <w:p w14:paraId="1DAB57BC"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01EAE2E2" w14:textId="77777777" w:rsidTr="009D28D8">
        <w:trPr>
          <w:trHeight w:val="20"/>
          <w:jc w:val="center"/>
        </w:trPr>
        <w:tc>
          <w:tcPr>
            <w:tcW w:w="2276" w:type="dxa"/>
            <w:shd w:val="clear" w:color="auto" w:fill="99CC00"/>
            <w:vAlign w:val="center"/>
          </w:tcPr>
          <w:p w14:paraId="59BC8621"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E-pošta</w:t>
            </w:r>
          </w:p>
        </w:tc>
        <w:tc>
          <w:tcPr>
            <w:tcW w:w="2552" w:type="dxa"/>
            <w:shd w:val="clear" w:color="auto" w:fill="auto"/>
            <w:vAlign w:val="center"/>
          </w:tcPr>
          <w:p w14:paraId="30728DD6"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720C1814" w14:textId="77777777" w:rsidTr="009D28D8">
        <w:trPr>
          <w:trHeight w:val="20"/>
          <w:jc w:val="center"/>
        </w:trPr>
        <w:tc>
          <w:tcPr>
            <w:tcW w:w="2276" w:type="dxa"/>
            <w:shd w:val="clear" w:color="auto" w:fill="99CC00"/>
            <w:vAlign w:val="center"/>
          </w:tcPr>
          <w:p w14:paraId="2B0EB060" w14:textId="77777777" w:rsidR="009C619B" w:rsidRPr="00A232C5" w:rsidRDefault="009C619B" w:rsidP="00CF12A7">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0A14527" w14:textId="77777777" w:rsidTr="009D28D8">
        <w:trPr>
          <w:trHeight w:val="20"/>
          <w:jc w:val="center"/>
        </w:trPr>
        <w:tc>
          <w:tcPr>
            <w:tcW w:w="2276" w:type="dxa"/>
            <w:shd w:val="clear" w:color="auto" w:fill="99CC00"/>
            <w:vAlign w:val="center"/>
          </w:tcPr>
          <w:p w14:paraId="5504BAC4"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A232C5"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A232C5" w:rsidRDefault="009C619B" w:rsidP="00AD6C3B">
      <w:pPr>
        <w:widowControl w:val="0"/>
        <w:spacing w:before="120" w:after="120" w:line="240" w:lineRule="auto"/>
        <w:rPr>
          <w:rFonts w:ascii="Tahoma" w:hAnsi="Tahoma" w:cs="Tahoma"/>
          <w:sz w:val="18"/>
          <w:szCs w:val="18"/>
          <w:lang w:val="sl-SI"/>
        </w:rPr>
      </w:pPr>
      <w:r w:rsidRPr="00A232C5">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232C5" w14:paraId="2D3A465A" w14:textId="77777777" w:rsidTr="009D28D8">
        <w:trPr>
          <w:trHeight w:val="850"/>
        </w:trPr>
        <w:tc>
          <w:tcPr>
            <w:tcW w:w="9694" w:type="dxa"/>
            <w:shd w:val="clear" w:color="auto" w:fill="99CC00"/>
            <w:vAlign w:val="center"/>
          </w:tcPr>
          <w:p w14:paraId="11B3F702" w14:textId="77777777" w:rsidR="004101FD"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OKVIRNI SPORAZUM</w:t>
            </w:r>
            <w:r w:rsidR="004052AD" w:rsidRPr="00A232C5">
              <w:rPr>
                <w:rFonts w:ascii="Tahoma" w:hAnsi="Tahoma" w:cs="Tahoma"/>
                <w:b/>
                <w:sz w:val="18"/>
                <w:szCs w:val="18"/>
                <w:lang w:val="sl-SI"/>
              </w:rPr>
              <w:t xml:space="preserve">/POGODBO ZA JN </w:t>
            </w:r>
            <w:r w:rsidR="004101FD" w:rsidRPr="00A232C5">
              <w:rPr>
                <w:rFonts w:ascii="Tahoma" w:hAnsi="Tahoma" w:cs="Tahoma"/>
                <w:b/>
                <w:sz w:val="18"/>
                <w:szCs w:val="18"/>
                <w:lang w:val="sl-SI"/>
              </w:rPr>
              <w:t xml:space="preserve"> PREVZEM IN DEZINFEKCIJA ALI UNIČENJE INFEKTIVNIH ODPADKOV IZ ZDRAVSTVA IN ODVOZ KUHINJSKIH ODPADKOV;</w:t>
            </w:r>
          </w:p>
          <w:p w14:paraId="36B67633" w14:textId="7C7BE348" w:rsidR="004101FD" w:rsidRDefault="004101FD"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SKLOP</w:t>
            </w:r>
            <w:r w:rsidR="009D28D8">
              <w:rPr>
                <w:rFonts w:ascii="Tahoma" w:hAnsi="Tahoma" w:cs="Tahoma"/>
                <w:b/>
                <w:sz w:val="18"/>
                <w:szCs w:val="18"/>
                <w:lang w:val="sl-SI"/>
              </w:rPr>
              <w:t xml:space="preserve"> 1: </w:t>
            </w:r>
            <w:r w:rsidRPr="00A232C5">
              <w:rPr>
                <w:rFonts w:ascii="Tahoma" w:hAnsi="Tahoma" w:cs="Tahoma"/>
                <w:b/>
                <w:sz w:val="18"/>
                <w:szCs w:val="18"/>
                <w:lang w:val="sl-SI"/>
              </w:rPr>
              <w:t xml:space="preserve"> </w:t>
            </w:r>
            <w:r w:rsidRPr="00A232C5">
              <w:rPr>
                <w:rFonts w:ascii="Tahoma" w:hAnsi="Tahoma" w:cs="Tahoma"/>
                <w:b/>
                <w:sz w:val="18"/>
                <w:szCs w:val="18"/>
                <w:lang w:val="sl-SI"/>
              </w:rPr>
              <w:fldChar w:fldCharType="begin">
                <w:ffData>
                  <w:name w:val="Besedilo13"/>
                  <w:enabled/>
                  <w:calcOnExit w:val="0"/>
                  <w:textInput/>
                </w:ffData>
              </w:fldChar>
            </w:r>
            <w:bookmarkStart w:id="1" w:name="Besedilo13"/>
            <w:r w:rsidRPr="00A232C5">
              <w:rPr>
                <w:rFonts w:ascii="Tahoma" w:hAnsi="Tahoma" w:cs="Tahoma"/>
                <w:b/>
                <w:sz w:val="18"/>
                <w:szCs w:val="18"/>
                <w:lang w:val="sl-SI"/>
              </w:rPr>
              <w:instrText xml:space="preserve"> FORMTEXT </w:instrText>
            </w:r>
            <w:r w:rsidRPr="00A232C5">
              <w:rPr>
                <w:rFonts w:ascii="Tahoma" w:hAnsi="Tahoma" w:cs="Tahoma"/>
                <w:b/>
                <w:sz w:val="18"/>
                <w:szCs w:val="18"/>
                <w:lang w:val="sl-SI"/>
              </w:rPr>
            </w:r>
            <w:r w:rsidRPr="00A232C5">
              <w:rPr>
                <w:rFonts w:ascii="Tahoma" w:hAnsi="Tahoma" w:cs="Tahoma"/>
                <w:b/>
                <w:sz w:val="18"/>
                <w:szCs w:val="18"/>
                <w:lang w:val="sl-SI"/>
              </w:rPr>
              <w:fldChar w:fldCharType="separate"/>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noProof/>
                <w:sz w:val="18"/>
                <w:szCs w:val="18"/>
                <w:lang w:val="sl-SI"/>
              </w:rPr>
              <w:t> </w:t>
            </w:r>
            <w:r w:rsidRPr="00A232C5">
              <w:rPr>
                <w:rFonts w:ascii="Tahoma" w:hAnsi="Tahoma" w:cs="Tahoma"/>
                <w:b/>
                <w:sz w:val="18"/>
                <w:szCs w:val="18"/>
                <w:lang w:val="sl-SI"/>
              </w:rPr>
              <w:fldChar w:fldCharType="end"/>
            </w:r>
            <w:bookmarkEnd w:id="1"/>
          </w:p>
          <w:p w14:paraId="765F309C" w14:textId="12403FAE" w:rsidR="009D28D8" w:rsidRPr="00A232C5" w:rsidRDefault="009D28D8" w:rsidP="00AD6C3B">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2: </w:t>
            </w:r>
            <w:r>
              <w:rPr>
                <w:rFonts w:ascii="Tahoma" w:hAnsi="Tahoma" w:cs="Tahoma"/>
                <w:b/>
                <w:sz w:val="18"/>
                <w:szCs w:val="18"/>
                <w:lang w:val="sl-SI"/>
              </w:rPr>
              <w:fldChar w:fldCharType="begin">
                <w:ffData>
                  <w:name w:val="Besedilo24"/>
                  <w:enabled/>
                  <w:calcOnExit w:val="0"/>
                  <w:textInput/>
                </w:ffData>
              </w:fldChar>
            </w:r>
            <w:bookmarkStart w:id="2" w:name="Besedilo2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00F0B41C" w14:textId="2134D240"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št</w:t>
            </w:r>
            <w:r w:rsidR="004052AD" w:rsidRPr="00A232C5">
              <w:rPr>
                <w:rFonts w:ascii="Tahoma" w:hAnsi="Tahoma" w:cs="Tahoma"/>
                <w:b/>
                <w:sz w:val="18"/>
                <w:szCs w:val="18"/>
                <w:lang w:val="sl-SI"/>
              </w:rPr>
              <w:t xml:space="preserve">. </w:t>
            </w:r>
            <w:r w:rsidR="00BE2D2B">
              <w:rPr>
                <w:rFonts w:ascii="Tahoma" w:hAnsi="Tahoma" w:cs="Tahoma"/>
                <w:b/>
                <w:sz w:val="18"/>
                <w:szCs w:val="18"/>
                <w:lang w:val="sl-SI"/>
              </w:rPr>
              <w:t>275-</w:t>
            </w:r>
            <w:r w:rsidR="002E2D86">
              <w:rPr>
                <w:rFonts w:ascii="Tahoma" w:hAnsi="Tahoma" w:cs="Tahoma"/>
                <w:b/>
                <w:sz w:val="18"/>
                <w:szCs w:val="18"/>
                <w:lang w:val="sl-SI"/>
              </w:rPr>
              <w:t>2</w:t>
            </w:r>
            <w:r w:rsidR="004052AD" w:rsidRPr="00A232C5">
              <w:rPr>
                <w:rFonts w:ascii="Tahoma" w:hAnsi="Tahoma" w:cs="Tahoma"/>
                <w:b/>
                <w:sz w:val="18"/>
                <w:szCs w:val="18"/>
                <w:lang w:val="sl-SI"/>
              </w:rPr>
              <w:t>/20</w:t>
            </w:r>
            <w:r w:rsidR="009D28D8">
              <w:rPr>
                <w:rFonts w:ascii="Tahoma" w:hAnsi="Tahoma" w:cs="Tahoma"/>
                <w:b/>
                <w:sz w:val="18"/>
                <w:szCs w:val="18"/>
                <w:lang w:val="sl-SI"/>
              </w:rPr>
              <w:t>2</w:t>
            </w:r>
            <w:r w:rsidR="002E2D86">
              <w:rPr>
                <w:rFonts w:ascii="Tahoma" w:hAnsi="Tahoma" w:cs="Tahoma"/>
                <w:b/>
                <w:sz w:val="18"/>
                <w:szCs w:val="18"/>
                <w:lang w:val="sl-SI"/>
              </w:rPr>
              <w:t>4</w:t>
            </w:r>
            <w:r w:rsidR="00F07E6D" w:rsidRPr="00A232C5">
              <w:rPr>
                <w:rFonts w:ascii="Tahoma" w:hAnsi="Tahoma" w:cs="Tahoma"/>
                <w:b/>
                <w:sz w:val="18"/>
                <w:szCs w:val="18"/>
                <w:lang w:val="sl-SI"/>
              </w:rPr>
              <w:t>-</w:t>
            </w:r>
            <w:r w:rsidR="00F07E6D" w:rsidRPr="00A232C5">
              <w:rPr>
                <w:rFonts w:ascii="Tahoma" w:hAnsi="Tahoma" w:cs="Tahoma"/>
                <w:b/>
                <w:sz w:val="18"/>
                <w:szCs w:val="18"/>
                <w:lang w:val="sl-SI"/>
              </w:rPr>
              <w:fldChar w:fldCharType="begin">
                <w:ffData>
                  <w:name w:val="Besedilo2"/>
                  <w:enabled/>
                  <w:calcOnExit w:val="0"/>
                  <w:textInput/>
                </w:ffData>
              </w:fldChar>
            </w:r>
            <w:bookmarkStart w:id="3" w:name="Besedilo2"/>
            <w:r w:rsidR="00F07E6D" w:rsidRPr="00A232C5">
              <w:rPr>
                <w:rFonts w:ascii="Tahoma" w:hAnsi="Tahoma" w:cs="Tahoma"/>
                <w:b/>
                <w:sz w:val="18"/>
                <w:szCs w:val="18"/>
                <w:lang w:val="sl-SI"/>
              </w:rPr>
              <w:instrText xml:space="preserve"> FORMTEXT </w:instrText>
            </w:r>
            <w:r w:rsidR="00F07E6D" w:rsidRPr="00A232C5">
              <w:rPr>
                <w:rFonts w:ascii="Tahoma" w:hAnsi="Tahoma" w:cs="Tahoma"/>
                <w:b/>
                <w:sz w:val="18"/>
                <w:szCs w:val="18"/>
                <w:lang w:val="sl-SI"/>
              </w:rPr>
            </w:r>
            <w:r w:rsidR="00F07E6D" w:rsidRPr="00A232C5">
              <w:rPr>
                <w:rFonts w:ascii="Tahoma" w:hAnsi="Tahoma" w:cs="Tahoma"/>
                <w:b/>
                <w:sz w:val="18"/>
                <w:szCs w:val="18"/>
                <w:lang w:val="sl-SI"/>
              </w:rPr>
              <w:fldChar w:fldCharType="separate"/>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sz w:val="18"/>
                <w:szCs w:val="18"/>
                <w:lang w:val="sl-SI"/>
              </w:rPr>
              <w:fldChar w:fldCharType="end"/>
            </w:r>
            <w:bookmarkEnd w:id="3"/>
          </w:p>
        </w:tc>
      </w:tr>
    </w:tbl>
    <w:p w14:paraId="1DB7C686" w14:textId="40DA0DF8" w:rsidR="0017647C" w:rsidRPr="00A232C5" w:rsidRDefault="00A924B4" w:rsidP="003E00F2">
      <w:pPr>
        <w:widowControl w:val="0"/>
        <w:spacing w:before="120" w:after="120" w:line="240" w:lineRule="auto"/>
        <w:jc w:val="center"/>
        <w:rPr>
          <w:rFonts w:ascii="Tahoma" w:hAnsi="Tahoma" w:cs="Tahoma"/>
          <w:sz w:val="18"/>
          <w:szCs w:val="18"/>
          <w:lang w:val="sl-SI"/>
        </w:rPr>
      </w:pPr>
      <w:r w:rsidRPr="00A232C5">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A232C5" w14:paraId="07EAA2EE" w14:textId="77777777" w:rsidTr="009D28D8">
        <w:trPr>
          <w:trHeight w:val="69"/>
          <w:jc w:val="center"/>
        </w:trPr>
        <w:tc>
          <w:tcPr>
            <w:tcW w:w="4847" w:type="dxa"/>
            <w:shd w:val="clear" w:color="auto" w:fill="99CC00"/>
            <w:vAlign w:val="center"/>
          </w:tcPr>
          <w:p w14:paraId="2E47CF12" w14:textId="77777777" w:rsidR="0017647C" w:rsidRPr="00A232C5" w:rsidRDefault="0017647C"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01522FF6" w:rsidR="0017647C" w:rsidRPr="00A232C5" w:rsidRDefault="00BE2D2B"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275-</w:t>
            </w:r>
            <w:r w:rsidR="002E2D86">
              <w:rPr>
                <w:rFonts w:ascii="Tahoma" w:hAnsi="Tahoma" w:cs="Tahoma"/>
                <w:sz w:val="18"/>
                <w:szCs w:val="18"/>
                <w:lang w:val="sl-SI"/>
              </w:rPr>
              <w:t>2</w:t>
            </w:r>
            <w:r w:rsidR="00F07E6D" w:rsidRPr="00A232C5">
              <w:rPr>
                <w:rFonts w:ascii="Tahoma" w:hAnsi="Tahoma" w:cs="Tahoma"/>
                <w:sz w:val="18"/>
                <w:szCs w:val="18"/>
                <w:lang w:val="sl-SI"/>
              </w:rPr>
              <w:t>/20</w:t>
            </w:r>
            <w:r w:rsidR="00195185">
              <w:rPr>
                <w:rFonts w:ascii="Tahoma" w:hAnsi="Tahoma" w:cs="Tahoma"/>
                <w:sz w:val="18"/>
                <w:szCs w:val="18"/>
                <w:lang w:val="sl-SI"/>
              </w:rPr>
              <w:t>2</w:t>
            </w:r>
            <w:r w:rsidR="002E2D86">
              <w:rPr>
                <w:rFonts w:ascii="Tahoma" w:hAnsi="Tahoma" w:cs="Tahoma"/>
                <w:sz w:val="18"/>
                <w:szCs w:val="18"/>
                <w:lang w:val="sl-SI"/>
              </w:rPr>
              <w:t>4</w:t>
            </w:r>
            <w:r w:rsidR="0017647C" w:rsidRPr="00A232C5">
              <w:rPr>
                <w:rFonts w:ascii="Tahoma" w:hAnsi="Tahoma" w:cs="Tahoma"/>
                <w:sz w:val="18"/>
                <w:szCs w:val="18"/>
                <w:lang w:val="sl-SI"/>
              </w:rPr>
              <w:t>, objava na portal</w:t>
            </w:r>
            <w:r w:rsidR="00AA042C" w:rsidRPr="00A232C5">
              <w:rPr>
                <w:rFonts w:ascii="Tahoma" w:hAnsi="Tahoma" w:cs="Tahoma"/>
                <w:sz w:val="18"/>
                <w:szCs w:val="18"/>
                <w:lang w:val="sl-SI"/>
              </w:rPr>
              <w:t>u</w:t>
            </w:r>
            <w:r w:rsidR="0017647C" w:rsidRPr="00A232C5">
              <w:rPr>
                <w:rFonts w:ascii="Tahoma" w:hAnsi="Tahoma" w:cs="Tahoma"/>
                <w:sz w:val="18"/>
                <w:szCs w:val="18"/>
                <w:lang w:val="sl-SI"/>
              </w:rPr>
              <w:t xml:space="preserve"> e-naročanje dne </w:t>
            </w:r>
            <w:r w:rsidR="00195185">
              <w:rPr>
                <w:rFonts w:ascii="Tahoma" w:hAnsi="Tahoma" w:cs="Tahoma"/>
                <w:sz w:val="18"/>
                <w:szCs w:val="18"/>
                <w:lang w:val="sl-SI"/>
              </w:rPr>
              <w:fldChar w:fldCharType="begin">
                <w:ffData>
                  <w:name w:val="Besedilo33"/>
                  <w:enabled/>
                  <w:calcOnExit w:val="0"/>
                  <w:textInput/>
                </w:ffData>
              </w:fldChar>
            </w:r>
            <w:bookmarkStart w:id="4" w:name="Besedilo33"/>
            <w:r w:rsidR="00195185">
              <w:rPr>
                <w:rFonts w:ascii="Tahoma" w:hAnsi="Tahoma" w:cs="Tahoma"/>
                <w:sz w:val="18"/>
                <w:szCs w:val="18"/>
                <w:lang w:val="sl-SI"/>
              </w:rPr>
              <w:instrText xml:space="preserve"> FORMTEXT </w:instrText>
            </w:r>
            <w:r w:rsidR="00195185">
              <w:rPr>
                <w:rFonts w:ascii="Tahoma" w:hAnsi="Tahoma" w:cs="Tahoma"/>
                <w:sz w:val="18"/>
                <w:szCs w:val="18"/>
                <w:lang w:val="sl-SI"/>
              </w:rPr>
            </w:r>
            <w:r w:rsidR="00195185">
              <w:rPr>
                <w:rFonts w:ascii="Tahoma" w:hAnsi="Tahoma" w:cs="Tahoma"/>
                <w:sz w:val="18"/>
                <w:szCs w:val="18"/>
                <w:lang w:val="sl-SI"/>
              </w:rPr>
              <w:fldChar w:fldCharType="separate"/>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sz w:val="18"/>
                <w:szCs w:val="18"/>
                <w:lang w:val="sl-SI"/>
              </w:rPr>
              <w:fldChar w:fldCharType="end"/>
            </w:r>
            <w:bookmarkEnd w:id="4"/>
            <w:r w:rsidR="00195185">
              <w:rPr>
                <w:rFonts w:ascii="Tahoma" w:hAnsi="Tahoma" w:cs="Tahoma"/>
                <w:sz w:val="18"/>
                <w:szCs w:val="18"/>
                <w:lang w:val="sl-SI"/>
              </w:rPr>
              <w:t xml:space="preserve"> </w:t>
            </w:r>
            <w:r w:rsidR="0017647C" w:rsidRPr="00A232C5">
              <w:rPr>
                <w:rFonts w:ascii="Tahoma" w:hAnsi="Tahoma" w:cs="Tahoma"/>
                <w:sz w:val="18"/>
                <w:szCs w:val="18"/>
                <w:lang w:val="sl-SI"/>
              </w:rPr>
              <w:t>pod številko</w:t>
            </w:r>
            <w:r w:rsidR="00F07E6D" w:rsidRPr="00A232C5">
              <w:rPr>
                <w:rFonts w:ascii="Tahoma" w:hAnsi="Tahoma" w:cs="Tahoma"/>
                <w:sz w:val="18"/>
                <w:szCs w:val="18"/>
                <w:lang w:val="sl-SI"/>
              </w:rPr>
              <w:fldChar w:fldCharType="begin">
                <w:ffData>
                  <w:name w:val="Besedilo3"/>
                  <w:enabled/>
                  <w:calcOnExit w:val="0"/>
                  <w:textInput/>
                </w:ffData>
              </w:fldChar>
            </w:r>
            <w:bookmarkStart w:id="5" w:name="Besedilo3"/>
            <w:r w:rsidR="00F07E6D" w:rsidRPr="00A232C5">
              <w:rPr>
                <w:rFonts w:ascii="Tahoma" w:hAnsi="Tahoma" w:cs="Tahoma"/>
                <w:sz w:val="18"/>
                <w:szCs w:val="18"/>
                <w:lang w:val="sl-SI"/>
              </w:rPr>
              <w:instrText xml:space="preserve"> FORMTEXT </w:instrText>
            </w:r>
            <w:r w:rsidR="00F07E6D" w:rsidRPr="00A232C5">
              <w:rPr>
                <w:rFonts w:ascii="Tahoma" w:hAnsi="Tahoma" w:cs="Tahoma"/>
                <w:sz w:val="18"/>
                <w:szCs w:val="18"/>
                <w:lang w:val="sl-SI"/>
              </w:rPr>
            </w:r>
            <w:r w:rsidR="00F07E6D" w:rsidRPr="00A232C5">
              <w:rPr>
                <w:rFonts w:ascii="Tahoma" w:hAnsi="Tahoma" w:cs="Tahoma"/>
                <w:sz w:val="18"/>
                <w:szCs w:val="18"/>
                <w:lang w:val="sl-SI"/>
              </w:rPr>
              <w:fldChar w:fldCharType="separate"/>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sz w:val="18"/>
                <w:szCs w:val="18"/>
                <w:lang w:val="sl-SI"/>
              </w:rPr>
              <w:fldChar w:fldCharType="end"/>
            </w:r>
            <w:bookmarkEnd w:id="5"/>
            <w:r w:rsidR="002E2D86">
              <w:rPr>
                <w:rFonts w:ascii="Tahoma" w:hAnsi="Tahoma" w:cs="Tahoma"/>
                <w:sz w:val="18"/>
                <w:szCs w:val="18"/>
                <w:lang w:val="sl-SI"/>
              </w:rPr>
              <w:t>, naročnikova razpisna dokumentacija.</w:t>
            </w:r>
          </w:p>
        </w:tc>
      </w:tr>
    </w:tbl>
    <w:p w14:paraId="0856BE23" w14:textId="77777777" w:rsidR="003E00F2" w:rsidRPr="00A232C5" w:rsidRDefault="003E00F2" w:rsidP="00AD6C3B">
      <w:pPr>
        <w:widowControl w:val="0"/>
        <w:spacing w:after="120" w:line="240" w:lineRule="auto"/>
        <w:jc w:val="center"/>
        <w:rPr>
          <w:rFonts w:ascii="Tahoma" w:hAnsi="Tahoma" w:cs="Tahoma"/>
          <w:sz w:val="18"/>
          <w:szCs w:val="18"/>
          <w:lang w:val="sl-SI"/>
        </w:rPr>
      </w:pPr>
    </w:p>
    <w:p w14:paraId="7811D78B" w14:textId="77777777" w:rsidR="00A924B4" w:rsidRPr="00A232C5" w:rsidRDefault="00A924B4" w:rsidP="00AD6C3B">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2. člen</w:t>
      </w:r>
    </w:p>
    <w:p w14:paraId="4DBA36F6" w14:textId="2DD6360B" w:rsidR="004101FD" w:rsidRPr="004101FD" w:rsidRDefault="00AB7559"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4101FD" w:rsidRPr="004101FD">
        <w:rPr>
          <w:rFonts w:ascii="Tahoma" w:eastAsia="Times New Roman" w:hAnsi="Tahoma" w:cs="Tahoma"/>
          <w:color w:val="000000"/>
          <w:sz w:val="18"/>
          <w:szCs w:val="18"/>
          <w:lang w:val="sl-SI"/>
        </w:rPr>
        <w:t xml:space="preserve">Predmet javnega naročila zajema izvajanje storitev </w:t>
      </w:r>
      <w:r w:rsidR="004101FD" w:rsidRPr="004101FD">
        <w:rPr>
          <w:rFonts w:ascii="Tahoma" w:eastAsia="Times New Roman" w:hAnsi="Tahoma" w:cs="Tahoma"/>
          <w:color w:val="000000"/>
          <w:sz w:val="18"/>
          <w:szCs w:val="18"/>
          <w:lang w:val="sl-SI"/>
        </w:rPr>
        <w:fldChar w:fldCharType="begin">
          <w:ffData>
            <w:name w:val="Besedilo3"/>
            <w:enabled/>
            <w:calcOnExit w:val="0"/>
            <w:textInput/>
          </w:ffData>
        </w:fldChar>
      </w:r>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r w:rsidR="004101FD" w:rsidRPr="004101FD">
        <w:rPr>
          <w:rFonts w:ascii="Tahoma" w:eastAsia="Times New Roman" w:hAnsi="Tahoma" w:cs="Tahoma"/>
          <w:color w:val="000000"/>
          <w:sz w:val="18"/>
          <w:szCs w:val="18"/>
          <w:lang w:val="sl-SI"/>
        </w:rPr>
        <w:t xml:space="preserve"> v skladu s razpisnimi in drugimi zahtevami naročnika, kot izhaja iz razpisne dokumentacije št. </w:t>
      </w:r>
      <w:r w:rsidR="009D28D8">
        <w:rPr>
          <w:rFonts w:ascii="Tahoma" w:eastAsia="Times New Roman" w:hAnsi="Tahoma" w:cs="Tahoma"/>
          <w:color w:val="000000"/>
          <w:sz w:val="18"/>
          <w:szCs w:val="18"/>
          <w:lang w:val="sl-SI"/>
        </w:rPr>
        <w:fldChar w:fldCharType="begin">
          <w:ffData>
            <w:name w:val="Besedilo25"/>
            <w:enabled/>
            <w:calcOnExit w:val="0"/>
            <w:textInput/>
          </w:ffData>
        </w:fldChar>
      </w:r>
      <w:bookmarkStart w:id="6" w:name="Besedilo25"/>
      <w:r w:rsidR="009D28D8">
        <w:rPr>
          <w:rFonts w:ascii="Tahoma" w:eastAsia="Times New Roman" w:hAnsi="Tahoma" w:cs="Tahoma"/>
          <w:color w:val="000000"/>
          <w:sz w:val="18"/>
          <w:szCs w:val="18"/>
          <w:lang w:val="sl-SI"/>
        </w:rPr>
        <w:instrText xml:space="preserve"> FORMTEXT </w:instrText>
      </w:r>
      <w:r w:rsidR="009D28D8">
        <w:rPr>
          <w:rFonts w:ascii="Tahoma" w:eastAsia="Times New Roman" w:hAnsi="Tahoma" w:cs="Tahoma"/>
          <w:color w:val="000000"/>
          <w:sz w:val="18"/>
          <w:szCs w:val="18"/>
          <w:lang w:val="sl-SI"/>
        </w:rPr>
      </w:r>
      <w:r w:rsidR="009D28D8">
        <w:rPr>
          <w:rFonts w:ascii="Tahoma" w:eastAsia="Times New Roman" w:hAnsi="Tahoma" w:cs="Tahoma"/>
          <w:color w:val="000000"/>
          <w:sz w:val="18"/>
          <w:szCs w:val="18"/>
          <w:lang w:val="sl-SI"/>
        </w:rPr>
        <w:fldChar w:fldCharType="separate"/>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color w:val="000000"/>
          <w:sz w:val="18"/>
          <w:szCs w:val="18"/>
          <w:lang w:val="sl-SI"/>
        </w:rPr>
        <w:fldChar w:fldCharType="end"/>
      </w:r>
      <w:bookmarkEnd w:id="6"/>
      <w:r w:rsidR="004101FD" w:rsidRPr="004101FD">
        <w:rPr>
          <w:rFonts w:ascii="Tahoma" w:eastAsia="Times New Roman" w:hAnsi="Tahoma" w:cs="Tahoma"/>
          <w:color w:val="000000"/>
          <w:sz w:val="18"/>
          <w:szCs w:val="18"/>
          <w:lang w:val="sl-SI"/>
        </w:rPr>
        <w:t xml:space="preserve">(VPIŠE NAROČNIK!) in ponudbe izbranega izvajalca št.: </w:t>
      </w:r>
      <w:r w:rsidR="004101FD" w:rsidRPr="004101FD">
        <w:rPr>
          <w:rFonts w:ascii="Tahoma" w:eastAsia="Times New Roman" w:hAnsi="Tahoma" w:cs="Tahoma"/>
          <w:color w:val="000000"/>
          <w:sz w:val="18"/>
          <w:szCs w:val="18"/>
          <w:lang w:val="sl-SI"/>
        </w:rPr>
        <w:fldChar w:fldCharType="begin">
          <w:ffData>
            <w:name w:val="Text79"/>
            <w:enabled/>
            <w:calcOnExit w:val="0"/>
            <w:textInput/>
          </w:ffData>
        </w:fldChar>
      </w:r>
      <w:bookmarkStart w:id="7" w:name="Text79"/>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7"/>
      <w:r w:rsidR="004101FD" w:rsidRPr="004101FD">
        <w:rPr>
          <w:rFonts w:ascii="Tahoma" w:eastAsia="Times New Roman" w:hAnsi="Tahoma" w:cs="Tahoma"/>
          <w:color w:val="000000"/>
          <w:sz w:val="18"/>
          <w:szCs w:val="18"/>
          <w:lang w:val="sl-SI"/>
        </w:rPr>
        <w:t>z dne</w:t>
      </w:r>
      <w:r w:rsidR="004101FD" w:rsidRPr="004101FD">
        <w:rPr>
          <w:rFonts w:ascii="Tahoma" w:eastAsia="Times New Roman" w:hAnsi="Tahoma" w:cs="Tahoma"/>
          <w:color w:val="000000"/>
          <w:sz w:val="18"/>
          <w:szCs w:val="18"/>
          <w:lang w:val="sl-SI"/>
        </w:rPr>
        <w:fldChar w:fldCharType="begin">
          <w:ffData>
            <w:name w:val="Text80"/>
            <w:enabled/>
            <w:calcOnExit w:val="0"/>
            <w:textInput/>
          </w:ffData>
        </w:fldChar>
      </w:r>
      <w:bookmarkStart w:id="8" w:name="Text80"/>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8"/>
      <w:r w:rsidR="004101FD" w:rsidRPr="004101FD">
        <w:rPr>
          <w:rFonts w:ascii="Tahoma" w:eastAsia="Times New Roman" w:hAnsi="Tahoma" w:cs="Tahoma"/>
          <w:color w:val="000000"/>
          <w:sz w:val="18"/>
          <w:szCs w:val="18"/>
          <w:lang w:val="sl-SI"/>
        </w:rPr>
        <w:t xml:space="preserve">, ki sta sestavni del tega okvirnega sporazuma/pogodbe. </w:t>
      </w:r>
    </w:p>
    <w:p w14:paraId="3619E7FF" w14:textId="77777777" w:rsidR="004101FD" w:rsidRPr="00A232C5"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A232C5" w:rsidRDefault="00CE24C5" w:rsidP="00CE24C5">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3.člen</w:t>
      </w:r>
    </w:p>
    <w:p w14:paraId="3B86788A" w14:textId="341B3C8A" w:rsidR="004101FD" w:rsidRPr="004101FD" w:rsidRDefault="00AB7559" w:rsidP="004101FD">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4101FD" w:rsidRPr="004101FD">
        <w:rPr>
          <w:rFonts w:ascii="Tahoma" w:eastAsia="Times New Roman" w:hAnsi="Tahoma" w:cs="Tahoma"/>
          <w:color w:val="000000"/>
          <w:sz w:val="18"/>
          <w:szCs w:val="18"/>
          <w:lang w:val="sl-SI"/>
        </w:rPr>
        <w:t xml:space="preserve">Cena predmeta pogodbe, določenega v 2. členu te pogodbe je določena na podlagi izvajalčevega ponudbenega predračuna št. </w:t>
      </w:r>
      <w:r w:rsidR="004101FD" w:rsidRPr="004101FD">
        <w:rPr>
          <w:rFonts w:ascii="Tahoma" w:eastAsia="Times New Roman" w:hAnsi="Tahoma" w:cs="Tahoma"/>
          <w:color w:val="000000"/>
          <w:sz w:val="18"/>
          <w:szCs w:val="18"/>
          <w:lang w:val="sl-SI"/>
        </w:rPr>
        <w:fldChar w:fldCharType="begin">
          <w:ffData>
            <w:name w:val="Text81"/>
            <w:enabled/>
            <w:calcOnExit w:val="0"/>
            <w:textInput/>
          </w:ffData>
        </w:fldChar>
      </w:r>
      <w:bookmarkStart w:id="9" w:name="Text81"/>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9"/>
      <w:r w:rsidR="004101FD" w:rsidRPr="004101FD">
        <w:rPr>
          <w:rFonts w:ascii="Tahoma" w:eastAsia="Times New Roman" w:hAnsi="Tahoma" w:cs="Tahoma"/>
          <w:color w:val="000000"/>
          <w:sz w:val="18"/>
          <w:szCs w:val="18"/>
          <w:lang w:val="sl-SI"/>
        </w:rPr>
        <w:t xml:space="preserve">z dne </w:t>
      </w:r>
      <w:r w:rsidR="004101FD" w:rsidRPr="004101FD">
        <w:rPr>
          <w:rFonts w:ascii="Tahoma" w:eastAsia="Times New Roman" w:hAnsi="Tahoma" w:cs="Tahoma"/>
          <w:color w:val="000000"/>
          <w:sz w:val="18"/>
          <w:szCs w:val="18"/>
          <w:lang w:val="sl-SI"/>
        </w:rPr>
        <w:fldChar w:fldCharType="begin">
          <w:ffData>
            <w:name w:val="Text82"/>
            <w:enabled/>
            <w:calcOnExit w:val="0"/>
            <w:textInput/>
          </w:ffData>
        </w:fldChar>
      </w:r>
      <w:bookmarkStart w:id="10" w:name="Text82"/>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10"/>
      <w:r w:rsidR="004101FD" w:rsidRPr="004101FD">
        <w:rPr>
          <w:rFonts w:ascii="Tahoma" w:eastAsia="Times New Roman" w:hAnsi="Tahoma" w:cs="Tahoma"/>
          <w:color w:val="000000"/>
          <w:sz w:val="18"/>
          <w:szCs w:val="18"/>
          <w:lang w:val="sl-SI"/>
        </w:rPr>
        <w:t xml:space="preserve"> in znaša za:</w:t>
      </w:r>
    </w:p>
    <w:p w14:paraId="30CB0CA4" w14:textId="4B946998"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FEBB54A" w14:textId="714B5FF2" w:rsidR="002C0693" w:rsidRPr="002C0693" w:rsidRDefault="00EC6FB0" w:rsidP="002C069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r w:rsidRPr="000E3B62">
        <w:rPr>
          <w:rFonts w:ascii="Tahoma" w:eastAsia="Times New Roman" w:hAnsi="Tahoma" w:cs="Tahoma"/>
          <w:b/>
          <w:bCs/>
          <w:color w:val="000000"/>
          <w:sz w:val="18"/>
          <w:szCs w:val="18"/>
          <w:lang w:val="sl-SI"/>
        </w:rPr>
        <w:t>Sklop 1:</w:t>
      </w:r>
      <w:r w:rsidR="000E3B62" w:rsidRPr="000E3B62">
        <w:rPr>
          <w:rFonts w:ascii="Tahoma" w:eastAsia="Times New Roman" w:hAnsi="Tahoma" w:cs="Tahoma"/>
          <w:b/>
          <w:color w:val="000000"/>
          <w:sz w:val="18"/>
          <w:szCs w:val="18"/>
          <w:lang w:val="sl-SI"/>
        </w:rPr>
        <w:t xml:space="preserve"> Prevzem in dezinfekcija ali uničenje infektivnih odpadkov iz zdravstva</w:t>
      </w:r>
    </w:p>
    <w:tbl>
      <w:tblPr>
        <w:tblStyle w:val="Tabelamrea4"/>
        <w:tblW w:w="0" w:type="auto"/>
        <w:tblLook w:val="04A0" w:firstRow="1" w:lastRow="0" w:firstColumn="1" w:lastColumn="0" w:noHBand="0" w:noVBand="1"/>
      </w:tblPr>
      <w:tblGrid>
        <w:gridCol w:w="613"/>
        <w:gridCol w:w="1023"/>
        <w:gridCol w:w="1607"/>
        <w:gridCol w:w="497"/>
        <w:gridCol w:w="1896"/>
        <w:gridCol w:w="778"/>
        <w:gridCol w:w="932"/>
        <w:gridCol w:w="1141"/>
        <w:gridCol w:w="1141"/>
      </w:tblGrid>
      <w:tr w:rsidR="002C0693" w:rsidRPr="002C0693" w14:paraId="5E4E0138" w14:textId="77777777" w:rsidTr="001D2205">
        <w:tc>
          <w:tcPr>
            <w:tcW w:w="693" w:type="dxa"/>
            <w:shd w:val="clear" w:color="auto" w:fill="99CC00"/>
          </w:tcPr>
          <w:p w14:paraId="0096970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Zap.</w:t>
            </w:r>
          </w:p>
        </w:tc>
        <w:tc>
          <w:tcPr>
            <w:tcW w:w="1369" w:type="dxa"/>
            <w:shd w:val="clear" w:color="auto" w:fill="99CC00"/>
          </w:tcPr>
          <w:p w14:paraId="2C2D85EC"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Št. odpadka</w:t>
            </w:r>
          </w:p>
        </w:tc>
        <w:tc>
          <w:tcPr>
            <w:tcW w:w="3937" w:type="dxa"/>
            <w:shd w:val="clear" w:color="auto" w:fill="99CC00"/>
          </w:tcPr>
          <w:p w14:paraId="69776B0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Naziv odpadka</w:t>
            </w:r>
          </w:p>
        </w:tc>
        <w:tc>
          <w:tcPr>
            <w:tcW w:w="596" w:type="dxa"/>
            <w:shd w:val="clear" w:color="auto" w:fill="99CC00"/>
          </w:tcPr>
          <w:p w14:paraId="2552BF8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EM</w:t>
            </w:r>
          </w:p>
        </w:tc>
        <w:tc>
          <w:tcPr>
            <w:tcW w:w="1686" w:type="dxa"/>
            <w:shd w:val="clear" w:color="auto" w:fill="99CC00"/>
          </w:tcPr>
          <w:p w14:paraId="728A927B"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Ocenjena količina/</w:t>
            </w:r>
            <w:r w:rsidRPr="002C0693">
              <w:rPr>
                <w:rFonts w:ascii="Tahoma" w:hAnsi="Tahoma" w:cs="Tahoma"/>
                <w:b/>
                <w:bCs/>
                <w:sz w:val="18"/>
                <w:szCs w:val="18"/>
                <w:lang w:val="sl-SI"/>
              </w:rPr>
              <w:t>razpisano obdobje 2 leti</w:t>
            </w:r>
            <w:r w:rsidRPr="002C0693">
              <w:rPr>
                <w:rFonts w:ascii="Tahoma" w:eastAsia="Lucida Sans Unicode" w:hAnsi="Tahoma" w:cs="Tahoma"/>
                <w:b/>
                <w:bCs/>
                <w:kern w:val="3"/>
                <w:sz w:val="18"/>
                <w:szCs w:val="18"/>
                <w:lang w:val="sl-SI" w:eastAsia="sl-SI"/>
              </w:rPr>
              <w:t xml:space="preserve"> </w:t>
            </w:r>
          </w:p>
        </w:tc>
        <w:tc>
          <w:tcPr>
            <w:tcW w:w="1522" w:type="dxa"/>
            <w:shd w:val="clear" w:color="auto" w:fill="99CC00"/>
          </w:tcPr>
          <w:p w14:paraId="49225CD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 xml:space="preserve">Cena na EM v EUR </w:t>
            </w:r>
            <w:r w:rsidRPr="002C0693">
              <w:rPr>
                <w:rFonts w:ascii="Tahoma" w:eastAsia="Lucida Sans Unicode" w:hAnsi="Tahoma" w:cs="Tahoma"/>
                <w:b/>
                <w:bCs/>
                <w:kern w:val="3"/>
                <w:sz w:val="18"/>
                <w:szCs w:val="18"/>
                <w:lang w:val="sl-SI" w:eastAsia="sl-SI"/>
              </w:rPr>
              <w:lastRenderedPageBreak/>
              <w:t>brez DDV</w:t>
            </w:r>
          </w:p>
        </w:tc>
        <w:tc>
          <w:tcPr>
            <w:tcW w:w="1078" w:type="dxa"/>
            <w:shd w:val="clear" w:color="auto" w:fill="99CC00"/>
          </w:tcPr>
          <w:p w14:paraId="46515E94"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lastRenderedPageBreak/>
              <w:t>Stopnja DDV</w:t>
            </w:r>
          </w:p>
        </w:tc>
        <w:tc>
          <w:tcPr>
            <w:tcW w:w="1669" w:type="dxa"/>
            <w:shd w:val="clear" w:color="auto" w:fill="99CC00"/>
          </w:tcPr>
          <w:p w14:paraId="3AA63ADE"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 xml:space="preserve">Cena za ocenjeno  količino </w:t>
            </w:r>
            <w:r w:rsidRPr="002C0693">
              <w:rPr>
                <w:rFonts w:ascii="Tahoma" w:eastAsia="Lucida Sans Unicode" w:hAnsi="Tahoma" w:cs="Tahoma"/>
                <w:b/>
                <w:bCs/>
                <w:kern w:val="3"/>
                <w:sz w:val="18"/>
                <w:szCs w:val="18"/>
                <w:lang w:val="sl-SI" w:eastAsia="sl-SI"/>
              </w:rPr>
              <w:lastRenderedPageBreak/>
              <w:t>za razpisnao obdobje (2 leti)  v EUR brez DDV</w:t>
            </w:r>
          </w:p>
        </w:tc>
        <w:tc>
          <w:tcPr>
            <w:tcW w:w="1670" w:type="dxa"/>
            <w:shd w:val="clear" w:color="auto" w:fill="99CC00"/>
          </w:tcPr>
          <w:p w14:paraId="162D2E1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lastRenderedPageBreak/>
              <w:t xml:space="preserve">Cena za ocenjeno  količino </w:t>
            </w:r>
            <w:r w:rsidRPr="002C0693">
              <w:rPr>
                <w:rFonts w:ascii="Tahoma" w:eastAsia="Lucida Sans Unicode" w:hAnsi="Tahoma" w:cs="Tahoma"/>
                <w:b/>
                <w:bCs/>
                <w:kern w:val="3"/>
                <w:sz w:val="18"/>
                <w:szCs w:val="18"/>
                <w:lang w:val="sl-SI" w:eastAsia="sl-SI"/>
              </w:rPr>
              <w:lastRenderedPageBreak/>
              <w:t>za razpisnao obdobje (2 leti) v EUR z DDV</w:t>
            </w:r>
          </w:p>
        </w:tc>
      </w:tr>
      <w:tr w:rsidR="002C0693" w:rsidRPr="002C0693" w14:paraId="11767C63" w14:textId="77777777" w:rsidTr="001D2205">
        <w:tc>
          <w:tcPr>
            <w:tcW w:w="693" w:type="dxa"/>
          </w:tcPr>
          <w:p w14:paraId="7191AB84"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lastRenderedPageBreak/>
              <w:t>1</w:t>
            </w:r>
          </w:p>
        </w:tc>
        <w:tc>
          <w:tcPr>
            <w:tcW w:w="1369" w:type="dxa"/>
          </w:tcPr>
          <w:p w14:paraId="7C6DCF8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18 01 01</w:t>
            </w:r>
          </w:p>
        </w:tc>
        <w:tc>
          <w:tcPr>
            <w:tcW w:w="3937" w:type="dxa"/>
          </w:tcPr>
          <w:p w14:paraId="1BC043F1"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Ostri predmeti (razen 18 01 03)</w:t>
            </w:r>
          </w:p>
        </w:tc>
        <w:tc>
          <w:tcPr>
            <w:tcW w:w="596" w:type="dxa"/>
          </w:tcPr>
          <w:p w14:paraId="39FB47CC"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kg</w:t>
            </w:r>
          </w:p>
        </w:tc>
        <w:tc>
          <w:tcPr>
            <w:tcW w:w="1686" w:type="dxa"/>
          </w:tcPr>
          <w:p w14:paraId="77FE2F61"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60</w:t>
            </w:r>
          </w:p>
        </w:tc>
        <w:tc>
          <w:tcPr>
            <w:tcW w:w="1522" w:type="dxa"/>
          </w:tcPr>
          <w:p w14:paraId="6D6C8702"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0"/>
                  <w:enabled/>
                  <w:calcOnExit w:val="0"/>
                  <w:textInput/>
                </w:ffData>
              </w:fldChar>
            </w:r>
            <w:bookmarkStart w:id="11" w:name="Besedilo20"/>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1"/>
          </w:p>
        </w:tc>
        <w:tc>
          <w:tcPr>
            <w:tcW w:w="1078" w:type="dxa"/>
          </w:tcPr>
          <w:p w14:paraId="778451C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1"/>
                  <w:enabled/>
                  <w:calcOnExit w:val="0"/>
                  <w:textInput/>
                </w:ffData>
              </w:fldChar>
            </w:r>
            <w:bookmarkStart w:id="12" w:name="Besedilo21"/>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2"/>
          </w:p>
        </w:tc>
        <w:tc>
          <w:tcPr>
            <w:tcW w:w="1669" w:type="dxa"/>
          </w:tcPr>
          <w:p w14:paraId="2A4261D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2"/>
                  <w:enabled/>
                  <w:calcOnExit w:val="0"/>
                  <w:textInput/>
                </w:ffData>
              </w:fldChar>
            </w:r>
            <w:bookmarkStart w:id="13" w:name="Besedilo22"/>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3"/>
          </w:p>
        </w:tc>
        <w:tc>
          <w:tcPr>
            <w:tcW w:w="1670" w:type="dxa"/>
          </w:tcPr>
          <w:p w14:paraId="4FAF41A7"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3"/>
                  <w:enabled/>
                  <w:calcOnExit w:val="0"/>
                  <w:textInput/>
                </w:ffData>
              </w:fldChar>
            </w:r>
            <w:bookmarkStart w:id="14" w:name="Besedilo23"/>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4"/>
          </w:p>
        </w:tc>
      </w:tr>
      <w:tr w:rsidR="002C0693" w:rsidRPr="002C0693" w14:paraId="268CF411" w14:textId="77777777" w:rsidTr="001D2205">
        <w:tc>
          <w:tcPr>
            <w:tcW w:w="693" w:type="dxa"/>
          </w:tcPr>
          <w:p w14:paraId="098E97D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w:t>
            </w:r>
          </w:p>
        </w:tc>
        <w:tc>
          <w:tcPr>
            <w:tcW w:w="1369" w:type="dxa"/>
          </w:tcPr>
          <w:p w14:paraId="3E63DD96"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18 01 03</w:t>
            </w:r>
          </w:p>
        </w:tc>
        <w:tc>
          <w:tcPr>
            <w:tcW w:w="3937" w:type="dxa"/>
          </w:tcPr>
          <w:p w14:paraId="18388C1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Odpadki, ki z vidika preprečevanja okužb ne zahtevajo posebnega ravnanja pri zbiranju in odstranjevanju</w:t>
            </w:r>
          </w:p>
        </w:tc>
        <w:tc>
          <w:tcPr>
            <w:tcW w:w="596" w:type="dxa"/>
          </w:tcPr>
          <w:p w14:paraId="4C63754C"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kg</w:t>
            </w:r>
          </w:p>
        </w:tc>
        <w:tc>
          <w:tcPr>
            <w:tcW w:w="1686" w:type="dxa"/>
          </w:tcPr>
          <w:p w14:paraId="1E97B2C3"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54.000</w:t>
            </w:r>
          </w:p>
        </w:tc>
        <w:tc>
          <w:tcPr>
            <w:tcW w:w="1522" w:type="dxa"/>
          </w:tcPr>
          <w:p w14:paraId="3CB1A7A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4"/>
                  <w:enabled/>
                  <w:calcOnExit w:val="0"/>
                  <w:textInput/>
                </w:ffData>
              </w:fldChar>
            </w:r>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p>
        </w:tc>
        <w:tc>
          <w:tcPr>
            <w:tcW w:w="1078" w:type="dxa"/>
          </w:tcPr>
          <w:p w14:paraId="0678753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5"/>
                  <w:enabled/>
                  <w:calcOnExit w:val="0"/>
                  <w:textInput/>
                </w:ffData>
              </w:fldChar>
            </w:r>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p>
        </w:tc>
        <w:tc>
          <w:tcPr>
            <w:tcW w:w="1669" w:type="dxa"/>
          </w:tcPr>
          <w:p w14:paraId="5635EC37"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6"/>
                  <w:enabled/>
                  <w:calcOnExit w:val="0"/>
                  <w:textInput/>
                </w:ffData>
              </w:fldChar>
            </w:r>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p>
        </w:tc>
        <w:tc>
          <w:tcPr>
            <w:tcW w:w="1670" w:type="dxa"/>
          </w:tcPr>
          <w:p w14:paraId="6DB3D205"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7"/>
                  <w:enabled/>
                  <w:calcOnExit w:val="0"/>
                  <w:textInput/>
                </w:ffData>
              </w:fldChar>
            </w:r>
            <w:bookmarkStart w:id="15" w:name="Besedilo27"/>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5"/>
          </w:p>
        </w:tc>
      </w:tr>
      <w:tr w:rsidR="002C0693" w:rsidRPr="002C0693" w14:paraId="7CE9E01C" w14:textId="77777777" w:rsidTr="001D2205">
        <w:tc>
          <w:tcPr>
            <w:tcW w:w="693" w:type="dxa"/>
          </w:tcPr>
          <w:p w14:paraId="087BF989"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3</w:t>
            </w:r>
          </w:p>
        </w:tc>
        <w:tc>
          <w:tcPr>
            <w:tcW w:w="1369" w:type="dxa"/>
          </w:tcPr>
          <w:p w14:paraId="1720A994"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18 01 08</w:t>
            </w:r>
          </w:p>
        </w:tc>
        <w:tc>
          <w:tcPr>
            <w:tcW w:w="3937" w:type="dxa"/>
          </w:tcPr>
          <w:p w14:paraId="5B165E11"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Citotoksična in citostatična zdravila</w:t>
            </w:r>
          </w:p>
        </w:tc>
        <w:tc>
          <w:tcPr>
            <w:tcW w:w="596" w:type="dxa"/>
          </w:tcPr>
          <w:p w14:paraId="0423A113"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kg</w:t>
            </w:r>
          </w:p>
        </w:tc>
        <w:tc>
          <w:tcPr>
            <w:tcW w:w="1686" w:type="dxa"/>
          </w:tcPr>
          <w:p w14:paraId="65E702C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1.100</w:t>
            </w:r>
          </w:p>
        </w:tc>
        <w:tc>
          <w:tcPr>
            <w:tcW w:w="1522" w:type="dxa"/>
          </w:tcPr>
          <w:p w14:paraId="6A62AB4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8"/>
                  <w:enabled/>
                  <w:calcOnExit w:val="0"/>
                  <w:textInput/>
                </w:ffData>
              </w:fldChar>
            </w:r>
            <w:bookmarkStart w:id="16" w:name="Besedilo28"/>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6"/>
          </w:p>
        </w:tc>
        <w:tc>
          <w:tcPr>
            <w:tcW w:w="1078" w:type="dxa"/>
          </w:tcPr>
          <w:p w14:paraId="665220A7"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29"/>
                  <w:enabled/>
                  <w:calcOnExit w:val="0"/>
                  <w:textInput/>
                </w:ffData>
              </w:fldChar>
            </w:r>
            <w:bookmarkStart w:id="17" w:name="Besedilo29"/>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7"/>
          </w:p>
        </w:tc>
        <w:tc>
          <w:tcPr>
            <w:tcW w:w="1669" w:type="dxa"/>
          </w:tcPr>
          <w:p w14:paraId="77BBA0A6"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0"/>
                  <w:enabled/>
                  <w:calcOnExit w:val="0"/>
                  <w:textInput/>
                </w:ffData>
              </w:fldChar>
            </w:r>
            <w:bookmarkStart w:id="18" w:name="Besedilo30"/>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8"/>
          </w:p>
        </w:tc>
        <w:tc>
          <w:tcPr>
            <w:tcW w:w="1670" w:type="dxa"/>
          </w:tcPr>
          <w:p w14:paraId="740EF56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1"/>
                  <w:enabled/>
                  <w:calcOnExit w:val="0"/>
                  <w:textInput/>
                </w:ffData>
              </w:fldChar>
            </w:r>
            <w:bookmarkStart w:id="19" w:name="Besedilo31"/>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19"/>
          </w:p>
        </w:tc>
      </w:tr>
      <w:tr w:rsidR="002C0693" w:rsidRPr="002C0693" w14:paraId="3792088F" w14:textId="77777777" w:rsidTr="001D2205">
        <w:tc>
          <w:tcPr>
            <w:tcW w:w="693" w:type="dxa"/>
          </w:tcPr>
          <w:p w14:paraId="33479513"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10188" w:type="dxa"/>
            <w:gridSpan w:val="6"/>
            <w:tcBorders>
              <w:bottom w:val="single" w:sz="4" w:space="0" w:color="auto"/>
            </w:tcBorders>
          </w:tcPr>
          <w:p w14:paraId="5C2EB9F7" w14:textId="77777777" w:rsidR="002C0693" w:rsidRPr="002C0693" w:rsidRDefault="002C0693" w:rsidP="002C0693">
            <w:pPr>
              <w:widowControl w:val="0"/>
              <w:tabs>
                <w:tab w:val="left" w:pos="1134"/>
                <w:tab w:val="right" w:pos="13042"/>
              </w:tabs>
              <w:suppressAutoHyphens/>
              <w:autoSpaceDE w:val="0"/>
              <w:autoSpaceDN w:val="0"/>
              <w:spacing w:after="0" w:line="240" w:lineRule="auto"/>
              <w:jc w:val="right"/>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SKUPAJ</w:t>
            </w:r>
          </w:p>
        </w:tc>
        <w:tc>
          <w:tcPr>
            <w:tcW w:w="1669" w:type="dxa"/>
          </w:tcPr>
          <w:p w14:paraId="07A11E3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2"/>
                  <w:enabled/>
                  <w:calcOnExit w:val="0"/>
                  <w:textInput/>
                </w:ffData>
              </w:fldChar>
            </w:r>
            <w:bookmarkStart w:id="20" w:name="Besedilo32"/>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20"/>
          </w:p>
        </w:tc>
        <w:tc>
          <w:tcPr>
            <w:tcW w:w="1670" w:type="dxa"/>
          </w:tcPr>
          <w:p w14:paraId="4B0FC8A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3"/>
                  <w:enabled/>
                  <w:calcOnExit w:val="0"/>
                  <w:textInput/>
                </w:ffData>
              </w:fldChar>
            </w:r>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p>
        </w:tc>
      </w:tr>
    </w:tbl>
    <w:p w14:paraId="785F37E1" w14:textId="77777777" w:rsidR="002C0693" w:rsidRPr="002C0693" w:rsidRDefault="002C0693" w:rsidP="002C0693">
      <w:pPr>
        <w:keepNext/>
        <w:spacing w:after="0" w:line="240" w:lineRule="auto"/>
        <w:jc w:val="both"/>
        <w:outlineLvl w:val="1"/>
        <w:rPr>
          <w:rFonts w:ascii="Tahoma" w:eastAsia="Times New Roman" w:hAnsi="Tahoma" w:cs="Tahoma"/>
          <w:bCs/>
          <w:color w:val="000000"/>
          <w:sz w:val="18"/>
          <w:szCs w:val="18"/>
          <w:lang w:val="sl-SI"/>
        </w:rPr>
      </w:pPr>
    </w:p>
    <w:tbl>
      <w:tblPr>
        <w:tblStyle w:val="Tabelamrea1"/>
        <w:tblW w:w="0" w:type="auto"/>
        <w:tblLayout w:type="fixed"/>
        <w:tblLook w:val="04A0" w:firstRow="1" w:lastRow="0" w:firstColumn="1" w:lastColumn="0" w:noHBand="0" w:noVBand="1"/>
      </w:tblPr>
      <w:tblGrid>
        <w:gridCol w:w="636"/>
        <w:gridCol w:w="1715"/>
        <w:gridCol w:w="564"/>
        <w:gridCol w:w="1616"/>
        <w:gridCol w:w="1325"/>
        <w:gridCol w:w="1182"/>
        <w:gridCol w:w="1295"/>
        <w:gridCol w:w="1295"/>
      </w:tblGrid>
      <w:tr w:rsidR="002C0693" w:rsidRPr="002C0693" w14:paraId="0A14F7A8" w14:textId="77777777" w:rsidTr="002C0693">
        <w:tc>
          <w:tcPr>
            <w:tcW w:w="636" w:type="dxa"/>
            <w:tcBorders>
              <w:top w:val="single" w:sz="4" w:space="0" w:color="auto"/>
              <w:left w:val="single" w:sz="4" w:space="0" w:color="auto"/>
              <w:bottom w:val="single" w:sz="4" w:space="0" w:color="auto"/>
              <w:right w:val="single" w:sz="4" w:space="0" w:color="auto"/>
            </w:tcBorders>
            <w:shd w:val="clear" w:color="auto" w:fill="99CC00"/>
            <w:hideMark/>
          </w:tcPr>
          <w:p w14:paraId="77EF9C16"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Zap.</w:t>
            </w:r>
          </w:p>
        </w:tc>
        <w:tc>
          <w:tcPr>
            <w:tcW w:w="1715" w:type="dxa"/>
            <w:tcBorders>
              <w:top w:val="single" w:sz="4" w:space="0" w:color="auto"/>
              <w:left w:val="single" w:sz="4" w:space="0" w:color="auto"/>
              <w:bottom w:val="single" w:sz="4" w:space="0" w:color="auto"/>
              <w:right w:val="single" w:sz="4" w:space="0" w:color="auto"/>
            </w:tcBorders>
            <w:shd w:val="clear" w:color="auto" w:fill="99CC00"/>
            <w:hideMark/>
          </w:tcPr>
          <w:p w14:paraId="3E43E0D1"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Naziv posode s pokrovom</w:t>
            </w:r>
          </w:p>
        </w:tc>
        <w:tc>
          <w:tcPr>
            <w:tcW w:w="564" w:type="dxa"/>
            <w:tcBorders>
              <w:top w:val="single" w:sz="4" w:space="0" w:color="auto"/>
              <w:left w:val="single" w:sz="4" w:space="0" w:color="auto"/>
              <w:bottom w:val="single" w:sz="4" w:space="0" w:color="auto"/>
              <w:right w:val="single" w:sz="4" w:space="0" w:color="auto"/>
            </w:tcBorders>
            <w:shd w:val="clear" w:color="auto" w:fill="99CC00"/>
          </w:tcPr>
          <w:p w14:paraId="4D149043"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EM</w:t>
            </w:r>
          </w:p>
        </w:tc>
        <w:tc>
          <w:tcPr>
            <w:tcW w:w="1616" w:type="dxa"/>
            <w:tcBorders>
              <w:top w:val="single" w:sz="4" w:space="0" w:color="auto"/>
              <w:left w:val="single" w:sz="4" w:space="0" w:color="auto"/>
              <w:bottom w:val="single" w:sz="4" w:space="0" w:color="auto"/>
              <w:right w:val="single" w:sz="4" w:space="0" w:color="auto"/>
            </w:tcBorders>
            <w:shd w:val="clear" w:color="auto" w:fill="99CC00"/>
            <w:hideMark/>
          </w:tcPr>
          <w:p w14:paraId="28EF281E"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Ocenjena količina/razpisano obdobje 2 leti</w:t>
            </w:r>
          </w:p>
        </w:tc>
        <w:tc>
          <w:tcPr>
            <w:tcW w:w="1325" w:type="dxa"/>
            <w:tcBorders>
              <w:top w:val="single" w:sz="4" w:space="0" w:color="auto"/>
              <w:left w:val="single" w:sz="4" w:space="0" w:color="auto"/>
              <w:bottom w:val="single" w:sz="4" w:space="0" w:color="auto"/>
              <w:right w:val="single" w:sz="4" w:space="0" w:color="auto"/>
            </w:tcBorders>
            <w:shd w:val="clear" w:color="auto" w:fill="99CC00"/>
          </w:tcPr>
          <w:p w14:paraId="79E2CF33"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Cena na EM v EUR brez DDV</w:t>
            </w:r>
          </w:p>
        </w:tc>
        <w:tc>
          <w:tcPr>
            <w:tcW w:w="1182" w:type="dxa"/>
            <w:shd w:val="clear" w:color="auto" w:fill="99CC00"/>
          </w:tcPr>
          <w:p w14:paraId="0D33E299"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Stopnja DDV</w:t>
            </w:r>
          </w:p>
        </w:tc>
        <w:tc>
          <w:tcPr>
            <w:tcW w:w="1295" w:type="dxa"/>
            <w:shd w:val="clear" w:color="auto" w:fill="99CC00"/>
          </w:tcPr>
          <w:p w14:paraId="1A88BFDB"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Cena za ocenjeno  količino za razpisnao obdobje (2 leti)  v EUR brez DDV</w:t>
            </w:r>
          </w:p>
        </w:tc>
        <w:tc>
          <w:tcPr>
            <w:tcW w:w="1295" w:type="dxa"/>
            <w:shd w:val="clear" w:color="auto" w:fill="99CC00"/>
          </w:tcPr>
          <w:p w14:paraId="0B34F7D9" w14:textId="77777777" w:rsidR="002C0693" w:rsidRPr="002C0693" w:rsidRDefault="002C0693" w:rsidP="002C0693">
            <w:pPr>
              <w:tabs>
                <w:tab w:val="left" w:pos="1134"/>
                <w:tab w:val="right" w:pos="13042"/>
              </w:tabs>
              <w:autoSpaceDN w:val="0"/>
              <w:spacing w:after="0" w:line="240" w:lineRule="auto"/>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Cena za ocenjeno  količino za razpisnao obdobje (2 leti) v EUR z DDV</w:t>
            </w:r>
          </w:p>
        </w:tc>
      </w:tr>
      <w:tr w:rsidR="002C0693" w:rsidRPr="002C0693" w14:paraId="1F8AA7AA" w14:textId="77777777" w:rsidTr="002C0693">
        <w:tc>
          <w:tcPr>
            <w:tcW w:w="636" w:type="dxa"/>
            <w:tcBorders>
              <w:top w:val="single" w:sz="4" w:space="0" w:color="auto"/>
              <w:left w:val="single" w:sz="4" w:space="0" w:color="auto"/>
              <w:bottom w:val="single" w:sz="4" w:space="0" w:color="auto"/>
              <w:right w:val="single" w:sz="4" w:space="0" w:color="auto"/>
            </w:tcBorders>
            <w:hideMark/>
          </w:tcPr>
          <w:p w14:paraId="616DA7DE"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1</w:t>
            </w:r>
          </w:p>
        </w:tc>
        <w:tc>
          <w:tcPr>
            <w:tcW w:w="1715" w:type="dxa"/>
            <w:tcBorders>
              <w:top w:val="single" w:sz="4" w:space="0" w:color="auto"/>
              <w:left w:val="single" w:sz="4" w:space="0" w:color="auto"/>
              <w:bottom w:val="single" w:sz="4" w:space="0" w:color="auto"/>
              <w:right w:val="single" w:sz="4" w:space="0" w:color="auto"/>
            </w:tcBorders>
            <w:hideMark/>
          </w:tcPr>
          <w:p w14:paraId="46CDE68F"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Posoda volumna 30 l</w:t>
            </w:r>
          </w:p>
        </w:tc>
        <w:tc>
          <w:tcPr>
            <w:tcW w:w="564" w:type="dxa"/>
            <w:tcBorders>
              <w:top w:val="single" w:sz="4" w:space="0" w:color="auto"/>
              <w:left w:val="single" w:sz="4" w:space="0" w:color="auto"/>
              <w:bottom w:val="single" w:sz="4" w:space="0" w:color="auto"/>
              <w:right w:val="single" w:sz="4" w:space="0" w:color="auto"/>
            </w:tcBorders>
          </w:tcPr>
          <w:p w14:paraId="6412DFE7"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kos</w:t>
            </w:r>
          </w:p>
        </w:tc>
        <w:tc>
          <w:tcPr>
            <w:tcW w:w="1616" w:type="dxa"/>
            <w:tcBorders>
              <w:top w:val="single" w:sz="4" w:space="0" w:color="auto"/>
              <w:left w:val="single" w:sz="4" w:space="0" w:color="auto"/>
              <w:bottom w:val="single" w:sz="4" w:space="0" w:color="auto"/>
              <w:right w:val="single" w:sz="4" w:space="0" w:color="auto"/>
            </w:tcBorders>
            <w:hideMark/>
          </w:tcPr>
          <w:p w14:paraId="43248699"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1.200</w:t>
            </w:r>
          </w:p>
        </w:tc>
        <w:tc>
          <w:tcPr>
            <w:tcW w:w="1325" w:type="dxa"/>
            <w:tcBorders>
              <w:top w:val="single" w:sz="4" w:space="0" w:color="auto"/>
              <w:left w:val="single" w:sz="4" w:space="0" w:color="auto"/>
              <w:bottom w:val="single" w:sz="4" w:space="0" w:color="auto"/>
              <w:right w:val="single" w:sz="4" w:space="0" w:color="auto"/>
            </w:tcBorders>
          </w:tcPr>
          <w:p w14:paraId="6B4C61B6"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6"/>
                  <w:enabled/>
                  <w:calcOnExit w:val="0"/>
                  <w:textInput/>
                </w:ffData>
              </w:fldChar>
            </w:r>
            <w:bookmarkStart w:id="21" w:name="Besedilo16"/>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1"/>
          </w:p>
        </w:tc>
        <w:tc>
          <w:tcPr>
            <w:tcW w:w="1182" w:type="dxa"/>
            <w:tcBorders>
              <w:top w:val="single" w:sz="4" w:space="0" w:color="auto"/>
              <w:left w:val="single" w:sz="4" w:space="0" w:color="auto"/>
              <w:bottom w:val="single" w:sz="4" w:space="0" w:color="auto"/>
              <w:right w:val="single" w:sz="4" w:space="0" w:color="auto"/>
            </w:tcBorders>
          </w:tcPr>
          <w:p w14:paraId="6C4D83EB"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7"/>
                  <w:enabled/>
                  <w:calcOnExit w:val="0"/>
                  <w:textInput/>
                </w:ffData>
              </w:fldChar>
            </w:r>
            <w:bookmarkStart w:id="22" w:name="Besedilo17"/>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2"/>
          </w:p>
        </w:tc>
        <w:tc>
          <w:tcPr>
            <w:tcW w:w="1295" w:type="dxa"/>
            <w:tcBorders>
              <w:top w:val="single" w:sz="4" w:space="0" w:color="auto"/>
              <w:left w:val="single" w:sz="4" w:space="0" w:color="auto"/>
              <w:bottom w:val="single" w:sz="4" w:space="0" w:color="auto"/>
              <w:right w:val="single" w:sz="4" w:space="0" w:color="auto"/>
            </w:tcBorders>
          </w:tcPr>
          <w:p w14:paraId="74CAB180"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8"/>
                  <w:enabled/>
                  <w:calcOnExit w:val="0"/>
                  <w:textInput/>
                </w:ffData>
              </w:fldChar>
            </w:r>
            <w:bookmarkStart w:id="23" w:name="Besedilo18"/>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3"/>
          </w:p>
        </w:tc>
        <w:tc>
          <w:tcPr>
            <w:tcW w:w="1295" w:type="dxa"/>
            <w:tcBorders>
              <w:top w:val="single" w:sz="4" w:space="0" w:color="auto"/>
              <w:left w:val="single" w:sz="4" w:space="0" w:color="auto"/>
              <w:bottom w:val="single" w:sz="4" w:space="0" w:color="auto"/>
              <w:right w:val="single" w:sz="4" w:space="0" w:color="auto"/>
            </w:tcBorders>
          </w:tcPr>
          <w:p w14:paraId="1F086154"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9"/>
                  <w:enabled/>
                  <w:calcOnExit w:val="0"/>
                  <w:textInput/>
                </w:ffData>
              </w:fldChar>
            </w:r>
            <w:bookmarkStart w:id="24" w:name="Besedilo19"/>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4"/>
          </w:p>
        </w:tc>
      </w:tr>
      <w:tr w:rsidR="002C0693" w:rsidRPr="002C0693" w14:paraId="074F0539" w14:textId="77777777" w:rsidTr="002C0693">
        <w:tc>
          <w:tcPr>
            <w:tcW w:w="636" w:type="dxa"/>
            <w:tcBorders>
              <w:top w:val="single" w:sz="4" w:space="0" w:color="auto"/>
              <w:left w:val="single" w:sz="4" w:space="0" w:color="auto"/>
              <w:bottom w:val="single" w:sz="4" w:space="0" w:color="auto"/>
              <w:right w:val="single" w:sz="4" w:space="0" w:color="auto"/>
            </w:tcBorders>
            <w:hideMark/>
          </w:tcPr>
          <w:p w14:paraId="254ED790"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2</w:t>
            </w:r>
          </w:p>
        </w:tc>
        <w:tc>
          <w:tcPr>
            <w:tcW w:w="1715" w:type="dxa"/>
            <w:tcBorders>
              <w:top w:val="single" w:sz="4" w:space="0" w:color="auto"/>
              <w:left w:val="single" w:sz="4" w:space="0" w:color="auto"/>
              <w:bottom w:val="single" w:sz="4" w:space="0" w:color="auto"/>
              <w:right w:val="single" w:sz="4" w:space="0" w:color="auto"/>
            </w:tcBorders>
            <w:hideMark/>
          </w:tcPr>
          <w:p w14:paraId="5CB068A2"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Posoda volumna 60 l</w:t>
            </w:r>
          </w:p>
        </w:tc>
        <w:tc>
          <w:tcPr>
            <w:tcW w:w="564" w:type="dxa"/>
            <w:tcBorders>
              <w:top w:val="single" w:sz="4" w:space="0" w:color="auto"/>
              <w:left w:val="single" w:sz="4" w:space="0" w:color="auto"/>
              <w:bottom w:val="single" w:sz="4" w:space="0" w:color="auto"/>
              <w:right w:val="single" w:sz="4" w:space="0" w:color="auto"/>
            </w:tcBorders>
          </w:tcPr>
          <w:p w14:paraId="76AAE6F7"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kos</w:t>
            </w:r>
          </w:p>
        </w:tc>
        <w:tc>
          <w:tcPr>
            <w:tcW w:w="1616" w:type="dxa"/>
            <w:tcBorders>
              <w:top w:val="single" w:sz="4" w:space="0" w:color="auto"/>
              <w:left w:val="single" w:sz="4" w:space="0" w:color="auto"/>
              <w:bottom w:val="single" w:sz="4" w:space="0" w:color="auto"/>
              <w:right w:val="single" w:sz="4" w:space="0" w:color="auto"/>
            </w:tcBorders>
            <w:hideMark/>
          </w:tcPr>
          <w:p w14:paraId="156B82F3"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4.000</w:t>
            </w:r>
          </w:p>
        </w:tc>
        <w:tc>
          <w:tcPr>
            <w:tcW w:w="1325" w:type="dxa"/>
            <w:tcBorders>
              <w:top w:val="single" w:sz="4" w:space="0" w:color="auto"/>
              <w:left w:val="single" w:sz="4" w:space="0" w:color="auto"/>
              <w:bottom w:val="single" w:sz="4" w:space="0" w:color="auto"/>
              <w:right w:val="single" w:sz="4" w:space="0" w:color="auto"/>
            </w:tcBorders>
          </w:tcPr>
          <w:p w14:paraId="588B696F"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3"/>
                  <w:enabled/>
                  <w:calcOnExit w:val="0"/>
                  <w:textInput/>
                </w:ffData>
              </w:fldChar>
            </w:r>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p>
        </w:tc>
        <w:tc>
          <w:tcPr>
            <w:tcW w:w="1182" w:type="dxa"/>
            <w:tcBorders>
              <w:top w:val="single" w:sz="4" w:space="0" w:color="auto"/>
              <w:left w:val="single" w:sz="4" w:space="0" w:color="auto"/>
              <w:bottom w:val="single" w:sz="4" w:space="0" w:color="auto"/>
              <w:right w:val="single" w:sz="4" w:space="0" w:color="auto"/>
            </w:tcBorders>
          </w:tcPr>
          <w:p w14:paraId="7758BA43"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4"/>
                  <w:enabled/>
                  <w:calcOnExit w:val="0"/>
                  <w:textInput/>
                </w:ffData>
              </w:fldChar>
            </w:r>
            <w:bookmarkStart w:id="25" w:name="Besedilo14"/>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5"/>
          </w:p>
        </w:tc>
        <w:tc>
          <w:tcPr>
            <w:tcW w:w="1295" w:type="dxa"/>
            <w:tcBorders>
              <w:top w:val="single" w:sz="4" w:space="0" w:color="auto"/>
              <w:left w:val="single" w:sz="4" w:space="0" w:color="auto"/>
              <w:bottom w:val="single" w:sz="4" w:space="0" w:color="auto"/>
              <w:right w:val="single" w:sz="4" w:space="0" w:color="auto"/>
            </w:tcBorders>
          </w:tcPr>
          <w:p w14:paraId="21EE8E9C"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2"/>
                  <w:enabled/>
                  <w:calcOnExit w:val="0"/>
                  <w:textInput/>
                </w:ffData>
              </w:fldChar>
            </w:r>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p>
        </w:tc>
        <w:tc>
          <w:tcPr>
            <w:tcW w:w="1295" w:type="dxa"/>
            <w:tcBorders>
              <w:top w:val="single" w:sz="4" w:space="0" w:color="auto"/>
              <w:left w:val="single" w:sz="4" w:space="0" w:color="auto"/>
              <w:bottom w:val="single" w:sz="4" w:space="0" w:color="auto"/>
              <w:right w:val="single" w:sz="4" w:space="0" w:color="auto"/>
            </w:tcBorders>
          </w:tcPr>
          <w:p w14:paraId="57E1AA4C"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5"/>
                  <w:enabled/>
                  <w:calcOnExit w:val="0"/>
                  <w:textInput/>
                </w:ffData>
              </w:fldChar>
            </w:r>
            <w:bookmarkStart w:id="26" w:name="Besedilo15"/>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6"/>
          </w:p>
        </w:tc>
      </w:tr>
      <w:tr w:rsidR="002C0693" w:rsidRPr="002C0693" w14:paraId="1B8FDA0D" w14:textId="77777777" w:rsidTr="002C0693">
        <w:tc>
          <w:tcPr>
            <w:tcW w:w="636" w:type="dxa"/>
            <w:tcBorders>
              <w:top w:val="single" w:sz="4" w:space="0" w:color="auto"/>
              <w:left w:val="single" w:sz="4" w:space="0" w:color="auto"/>
              <w:bottom w:val="single" w:sz="4" w:space="0" w:color="auto"/>
              <w:right w:val="single" w:sz="4" w:space="0" w:color="auto"/>
            </w:tcBorders>
          </w:tcPr>
          <w:p w14:paraId="7D88067D"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p>
        </w:tc>
        <w:tc>
          <w:tcPr>
            <w:tcW w:w="6402" w:type="dxa"/>
            <w:gridSpan w:val="5"/>
            <w:tcBorders>
              <w:top w:val="single" w:sz="4" w:space="0" w:color="auto"/>
              <w:left w:val="single" w:sz="4" w:space="0" w:color="auto"/>
              <w:bottom w:val="single" w:sz="4" w:space="0" w:color="auto"/>
              <w:right w:val="single" w:sz="4" w:space="0" w:color="auto"/>
            </w:tcBorders>
          </w:tcPr>
          <w:p w14:paraId="666DDEBF" w14:textId="77777777" w:rsidR="002C0693" w:rsidRPr="002C0693" w:rsidRDefault="002C0693" w:rsidP="002C0693">
            <w:pPr>
              <w:tabs>
                <w:tab w:val="left" w:pos="1134"/>
                <w:tab w:val="right" w:pos="13042"/>
              </w:tabs>
              <w:autoSpaceDN w:val="0"/>
              <w:spacing w:after="0" w:line="240" w:lineRule="auto"/>
              <w:jc w:val="right"/>
              <w:rPr>
                <w:rFonts w:ascii="Tahoma" w:hAnsi="Tahoma" w:cs="Tahoma"/>
                <w:b/>
                <w:bCs/>
                <w:kern w:val="3"/>
                <w:sz w:val="18"/>
                <w:szCs w:val="18"/>
                <w:lang w:val="sl-SI" w:eastAsia="sl-SI"/>
              </w:rPr>
            </w:pPr>
            <w:r w:rsidRPr="002C0693">
              <w:rPr>
                <w:rFonts w:ascii="Tahoma" w:hAnsi="Tahoma" w:cs="Tahoma"/>
                <w:b/>
                <w:bCs/>
                <w:kern w:val="3"/>
                <w:sz w:val="18"/>
                <w:szCs w:val="18"/>
                <w:lang w:val="sl-SI" w:eastAsia="sl-SI"/>
              </w:rPr>
              <w:t>SKUPAJ</w:t>
            </w:r>
          </w:p>
        </w:tc>
        <w:tc>
          <w:tcPr>
            <w:tcW w:w="1295" w:type="dxa"/>
            <w:tcBorders>
              <w:top w:val="single" w:sz="4" w:space="0" w:color="auto"/>
              <w:left w:val="single" w:sz="4" w:space="0" w:color="auto"/>
              <w:bottom w:val="single" w:sz="4" w:space="0" w:color="auto"/>
              <w:right w:val="single" w:sz="4" w:space="0" w:color="auto"/>
            </w:tcBorders>
          </w:tcPr>
          <w:p w14:paraId="2007309D"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1"/>
                  <w:enabled/>
                  <w:calcOnExit w:val="0"/>
                  <w:textInput/>
                </w:ffData>
              </w:fldChar>
            </w:r>
            <w:bookmarkStart w:id="27" w:name="Besedilo11"/>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7"/>
          </w:p>
        </w:tc>
        <w:tc>
          <w:tcPr>
            <w:tcW w:w="1295" w:type="dxa"/>
            <w:tcBorders>
              <w:top w:val="single" w:sz="4" w:space="0" w:color="auto"/>
              <w:left w:val="single" w:sz="4" w:space="0" w:color="auto"/>
              <w:bottom w:val="single" w:sz="4" w:space="0" w:color="auto"/>
              <w:right w:val="single" w:sz="4" w:space="0" w:color="auto"/>
            </w:tcBorders>
          </w:tcPr>
          <w:p w14:paraId="4EE0A7BD" w14:textId="77777777" w:rsidR="002C0693" w:rsidRPr="002C0693" w:rsidRDefault="002C0693" w:rsidP="002C0693">
            <w:pPr>
              <w:tabs>
                <w:tab w:val="left" w:pos="1134"/>
                <w:tab w:val="right" w:pos="13042"/>
              </w:tabs>
              <w:autoSpaceDN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10"/>
                  <w:enabled/>
                  <w:calcOnExit w:val="0"/>
                  <w:textInput/>
                </w:ffData>
              </w:fldChar>
            </w:r>
            <w:bookmarkStart w:id="28" w:name="Besedilo10"/>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8"/>
          </w:p>
        </w:tc>
      </w:tr>
    </w:tbl>
    <w:p w14:paraId="78ACD6C6" w14:textId="77777777" w:rsidR="002C0693" w:rsidRPr="002C0693" w:rsidRDefault="002C0693" w:rsidP="002C0693">
      <w:pPr>
        <w:keepNext/>
        <w:spacing w:after="0" w:line="240" w:lineRule="auto"/>
        <w:jc w:val="both"/>
        <w:outlineLvl w:val="1"/>
        <w:rPr>
          <w:rFonts w:ascii="Tahoma" w:eastAsia="Times New Roman" w:hAnsi="Tahoma" w:cs="Tahoma"/>
          <w:bCs/>
          <w:color w:val="000000"/>
          <w:sz w:val="18"/>
          <w:szCs w:val="18"/>
          <w:lang w:val="sl-SI"/>
        </w:rPr>
      </w:pPr>
    </w:p>
    <w:tbl>
      <w:tblPr>
        <w:tblStyle w:val="Tabelamrea3"/>
        <w:tblW w:w="9992" w:type="dxa"/>
        <w:tblLook w:val="04A0" w:firstRow="1" w:lastRow="0" w:firstColumn="1" w:lastColumn="0" w:noHBand="0" w:noVBand="1"/>
      </w:tblPr>
      <w:tblGrid>
        <w:gridCol w:w="1288"/>
        <w:gridCol w:w="2536"/>
        <w:gridCol w:w="3083"/>
        <w:gridCol w:w="3085"/>
      </w:tblGrid>
      <w:tr w:rsidR="002C0693" w:rsidRPr="002C0693" w14:paraId="0D84E934" w14:textId="77777777" w:rsidTr="001D2205">
        <w:trPr>
          <w:trHeight w:val="790"/>
        </w:trPr>
        <w:tc>
          <w:tcPr>
            <w:tcW w:w="1288" w:type="dxa"/>
            <w:shd w:val="clear" w:color="auto" w:fill="99CC00"/>
          </w:tcPr>
          <w:p w14:paraId="19B850A9"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Zap.</w:t>
            </w:r>
          </w:p>
        </w:tc>
        <w:tc>
          <w:tcPr>
            <w:tcW w:w="2536" w:type="dxa"/>
            <w:shd w:val="clear" w:color="auto" w:fill="99CC00"/>
          </w:tcPr>
          <w:p w14:paraId="4EFB1812"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Št. odpadka</w:t>
            </w:r>
          </w:p>
        </w:tc>
        <w:tc>
          <w:tcPr>
            <w:tcW w:w="3083" w:type="dxa"/>
            <w:shd w:val="clear" w:color="auto" w:fill="99CC00"/>
          </w:tcPr>
          <w:p w14:paraId="11D7389E"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Cena za ocenjeno  količino za razpisano obdobje (2 leti)  v EUR brez DDV</w:t>
            </w:r>
          </w:p>
        </w:tc>
        <w:tc>
          <w:tcPr>
            <w:tcW w:w="3085" w:type="dxa"/>
            <w:shd w:val="clear" w:color="auto" w:fill="99CC00"/>
          </w:tcPr>
          <w:p w14:paraId="08A3C338"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Cena za ocenjeno  količino za razpisano obdobje (2 leti) v EUR z DDV</w:t>
            </w:r>
          </w:p>
        </w:tc>
      </w:tr>
      <w:tr w:rsidR="002C0693" w:rsidRPr="002C0693" w14:paraId="6F95AB6F" w14:textId="77777777" w:rsidTr="001D2205">
        <w:trPr>
          <w:trHeight w:val="517"/>
        </w:trPr>
        <w:tc>
          <w:tcPr>
            <w:tcW w:w="1288" w:type="dxa"/>
          </w:tcPr>
          <w:p w14:paraId="3EF329A9"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1</w:t>
            </w:r>
          </w:p>
        </w:tc>
        <w:tc>
          <w:tcPr>
            <w:tcW w:w="2536" w:type="dxa"/>
          </w:tcPr>
          <w:p w14:paraId="119213F6"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ODPADKI SKUPAJ</w:t>
            </w:r>
          </w:p>
        </w:tc>
        <w:tc>
          <w:tcPr>
            <w:tcW w:w="3083" w:type="dxa"/>
          </w:tcPr>
          <w:p w14:paraId="2C14767F"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4"/>
                  <w:enabled/>
                  <w:calcOnExit w:val="0"/>
                  <w:textInput/>
                </w:ffData>
              </w:fldChar>
            </w:r>
            <w:bookmarkStart w:id="29" w:name="Besedilo44"/>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29"/>
          </w:p>
        </w:tc>
        <w:tc>
          <w:tcPr>
            <w:tcW w:w="3085" w:type="dxa"/>
          </w:tcPr>
          <w:p w14:paraId="2812AD78"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5"/>
                  <w:enabled/>
                  <w:calcOnExit w:val="0"/>
                  <w:textInput/>
                </w:ffData>
              </w:fldChar>
            </w:r>
            <w:bookmarkStart w:id="30" w:name="Besedilo45"/>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30"/>
          </w:p>
        </w:tc>
      </w:tr>
      <w:tr w:rsidR="002C0693" w:rsidRPr="002C0693" w14:paraId="0C1821EB" w14:textId="77777777" w:rsidTr="001D2205">
        <w:trPr>
          <w:trHeight w:val="535"/>
        </w:trPr>
        <w:tc>
          <w:tcPr>
            <w:tcW w:w="1288" w:type="dxa"/>
          </w:tcPr>
          <w:p w14:paraId="5BDEAF2B"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2</w:t>
            </w:r>
          </w:p>
        </w:tc>
        <w:tc>
          <w:tcPr>
            <w:tcW w:w="2536" w:type="dxa"/>
          </w:tcPr>
          <w:p w14:paraId="08F2E98E"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t>POSODE SKUPAJ</w:t>
            </w:r>
          </w:p>
        </w:tc>
        <w:tc>
          <w:tcPr>
            <w:tcW w:w="3083" w:type="dxa"/>
          </w:tcPr>
          <w:p w14:paraId="69F69366"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6"/>
                  <w:enabled/>
                  <w:calcOnExit w:val="0"/>
                  <w:textInput/>
                </w:ffData>
              </w:fldChar>
            </w:r>
            <w:bookmarkStart w:id="31" w:name="Besedilo46"/>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31"/>
          </w:p>
        </w:tc>
        <w:tc>
          <w:tcPr>
            <w:tcW w:w="3085" w:type="dxa"/>
          </w:tcPr>
          <w:p w14:paraId="33818D57"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7"/>
                  <w:enabled/>
                  <w:calcOnExit w:val="0"/>
                  <w:textInput/>
                </w:ffData>
              </w:fldChar>
            </w:r>
            <w:bookmarkStart w:id="32" w:name="Besedilo47"/>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32"/>
          </w:p>
        </w:tc>
      </w:tr>
      <w:tr w:rsidR="002C0693" w:rsidRPr="002C0693" w14:paraId="0E92CFB5" w14:textId="77777777" w:rsidTr="001D2205">
        <w:trPr>
          <w:trHeight w:val="258"/>
        </w:trPr>
        <w:tc>
          <w:tcPr>
            <w:tcW w:w="3824" w:type="dxa"/>
            <w:gridSpan w:val="2"/>
          </w:tcPr>
          <w:p w14:paraId="14D9E9A6" w14:textId="77777777" w:rsidR="002C0693" w:rsidRPr="002C0693" w:rsidRDefault="002C0693" w:rsidP="002C0693">
            <w:pPr>
              <w:widowControl w:val="0"/>
              <w:tabs>
                <w:tab w:val="left" w:pos="1134"/>
                <w:tab w:val="right" w:pos="13042"/>
              </w:tabs>
              <w:autoSpaceDE w:val="0"/>
              <w:spacing w:after="0" w:line="240" w:lineRule="auto"/>
              <w:jc w:val="right"/>
              <w:rPr>
                <w:rFonts w:ascii="Tahoma" w:hAnsi="Tahoma" w:cs="Tahoma"/>
                <w:kern w:val="3"/>
                <w:sz w:val="18"/>
                <w:szCs w:val="18"/>
                <w:lang w:val="sl-SI" w:eastAsia="sl-SI"/>
              </w:rPr>
            </w:pPr>
            <w:r w:rsidRPr="002C0693">
              <w:rPr>
                <w:rFonts w:ascii="Tahoma" w:hAnsi="Tahoma" w:cs="Tahoma"/>
                <w:kern w:val="3"/>
                <w:sz w:val="18"/>
                <w:szCs w:val="18"/>
                <w:lang w:val="sl-SI" w:eastAsia="sl-SI"/>
              </w:rPr>
              <w:t>SKUPAJ</w:t>
            </w:r>
          </w:p>
        </w:tc>
        <w:tc>
          <w:tcPr>
            <w:tcW w:w="3083" w:type="dxa"/>
          </w:tcPr>
          <w:p w14:paraId="06E53E67"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8"/>
                  <w:enabled/>
                  <w:calcOnExit w:val="0"/>
                  <w:textInput/>
                </w:ffData>
              </w:fldChar>
            </w:r>
            <w:bookmarkStart w:id="33" w:name="Besedilo48"/>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33"/>
          </w:p>
        </w:tc>
        <w:tc>
          <w:tcPr>
            <w:tcW w:w="3085" w:type="dxa"/>
          </w:tcPr>
          <w:p w14:paraId="2397B8A1" w14:textId="77777777" w:rsidR="002C0693" w:rsidRPr="002C0693" w:rsidRDefault="002C0693" w:rsidP="002C0693">
            <w:pPr>
              <w:widowControl w:val="0"/>
              <w:tabs>
                <w:tab w:val="left" w:pos="1134"/>
                <w:tab w:val="right" w:pos="13042"/>
              </w:tabs>
              <w:autoSpaceDE w:val="0"/>
              <w:spacing w:after="0" w:line="240" w:lineRule="auto"/>
              <w:rPr>
                <w:rFonts w:ascii="Tahoma" w:hAnsi="Tahoma" w:cs="Tahoma"/>
                <w:kern w:val="3"/>
                <w:sz w:val="18"/>
                <w:szCs w:val="18"/>
                <w:lang w:val="sl-SI" w:eastAsia="sl-SI"/>
              </w:rPr>
            </w:pPr>
            <w:r w:rsidRPr="002C0693">
              <w:rPr>
                <w:rFonts w:ascii="Tahoma" w:hAnsi="Tahoma" w:cs="Tahoma"/>
                <w:kern w:val="3"/>
                <w:sz w:val="18"/>
                <w:szCs w:val="18"/>
                <w:lang w:val="sl-SI" w:eastAsia="sl-SI"/>
              </w:rPr>
              <w:fldChar w:fldCharType="begin">
                <w:ffData>
                  <w:name w:val="Besedilo49"/>
                  <w:enabled/>
                  <w:calcOnExit w:val="0"/>
                  <w:textInput/>
                </w:ffData>
              </w:fldChar>
            </w:r>
            <w:bookmarkStart w:id="34" w:name="Besedilo49"/>
            <w:r w:rsidRPr="002C0693">
              <w:rPr>
                <w:rFonts w:ascii="Tahoma" w:hAnsi="Tahoma" w:cs="Tahoma"/>
                <w:kern w:val="3"/>
                <w:sz w:val="18"/>
                <w:szCs w:val="18"/>
                <w:lang w:val="sl-SI" w:eastAsia="sl-SI"/>
              </w:rPr>
              <w:instrText xml:space="preserve"> FORMTEXT </w:instrText>
            </w:r>
            <w:r w:rsidRPr="002C0693">
              <w:rPr>
                <w:rFonts w:ascii="Tahoma" w:hAnsi="Tahoma" w:cs="Tahoma"/>
                <w:kern w:val="3"/>
                <w:sz w:val="18"/>
                <w:szCs w:val="18"/>
                <w:lang w:val="sl-SI" w:eastAsia="sl-SI"/>
              </w:rPr>
            </w:r>
            <w:r w:rsidRPr="002C0693">
              <w:rPr>
                <w:rFonts w:ascii="Tahoma" w:hAnsi="Tahoma" w:cs="Tahoma"/>
                <w:kern w:val="3"/>
                <w:sz w:val="18"/>
                <w:szCs w:val="18"/>
                <w:lang w:val="sl-SI" w:eastAsia="sl-SI"/>
              </w:rPr>
              <w:fldChar w:fldCharType="separate"/>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noProof/>
                <w:kern w:val="3"/>
                <w:sz w:val="18"/>
                <w:szCs w:val="18"/>
                <w:lang w:val="sl-SI" w:eastAsia="sl-SI"/>
              </w:rPr>
              <w:t> </w:t>
            </w:r>
            <w:r w:rsidRPr="002C0693">
              <w:rPr>
                <w:rFonts w:ascii="Tahoma" w:hAnsi="Tahoma" w:cs="Tahoma"/>
                <w:kern w:val="3"/>
                <w:sz w:val="18"/>
                <w:szCs w:val="18"/>
                <w:lang w:val="sl-SI" w:eastAsia="sl-SI"/>
              </w:rPr>
              <w:fldChar w:fldCharType="end"/>
            </w:r>
            <w:bookmarkEnd w:id="34"/>
          </w:p>
        </w:tc>
      </w:tr>
    </w:tbl>
    <w:p w14:paraId="313716B7" w14:textId="77777777" w:rsidR="002C0693" w:rsidRPr="002C0693" w:rsidRDefault="002C0693" w:rsidP="002C0693">
      <w:pPr>
        <w:keepNext/>
        <w:spacing w:after="0" w:line="240" w:lineRule="auto"/>
        <w:jc w:val="both"/>
        <w:outlineLvl w:val="1"/>
        <w:rPr>
          <w:rFonts w:ascii="Tahoma" w:eastAsia="Times New Roman" w:hAnsi="Tahoma" w:cs="Tahoma"/>
          <w:bCs/>
          <w:color w:val="000000"/>
          <w:sz w:val="18"/>
          <w:szCs w:val="18"/>
          <w:lang w:val="sl-SI"/>
        </w:rPr>
      </w:pPr>
    </w:p>
    <w:p w14:paraId="55906AA7" w14:textId="77777777" w:rsidR="004101FD" w:rsidRPr="004101FD" w:rsidRDefault="004101FD" w:rsidP="004101FD">
      <w:pPr>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 xml:space="preserve">V ceni so zajeti vsi stroški izvajalca. </w:t>
      </w:r>
    </w:p>
    <w:p w14:paraId="4B9809DC" w14:textId="77777777" w:rsidR="00EC6FB0" w:rsidRPr="00A232C5" w:rsidRDefault="00EC6FB0" w:rsidP="00EC6FB0">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p>
    <w:p w14:paraId="44544111" w14:textId="77777777"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A31BA30" w14:textId="4A0BC9F3"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0E3B62">
        <w:rPr>
          <w:rFonts w:ascii="Tahoma" w:eastAsia="Times New Roman" w:hAnsi="Tahoma" w:cs="Tahoma"/>
          <w:b/>
          <w:bCs/>
          <w:color w:val="000000"/>
          <w:sz w:val="18"/>
          <w:szCs w:val="18"/>
          <w:lang w:val="sl-SI"/>
        </w:rPr>
        <w:t xml:space="preserve">Sklop 2: </w:t>
      </w:r>
      <w:r w:rsidR="000E3B62" w:rsidRPr="000E3B62">
        <w:rPr>
          <w:rFonts w:ascii="Tahoma" w:hAnsi="Tahoma" w:cs="Tahoma"/>
          <w:b/>
          <w:bCs/>
          <w:sz w:val="18"/>
          <w:szCs w:val="18"/>
          <w:lang w:val="sl-SI"/>
        </w:rPr>
        <w:t>odvoz</w:t>
      </w:r>
      <w:r w:rsidR="000E3B62" w:rsidRPr="000E3B62">
        <w:rPr>
          <w:rFonts w:ascii="Tahoma" w:hAnsi="Tahoma" w:cs="Tahoma"/>
          <w:b/>
          <w:sz w:val="18"/>
          <w:szCs w:val="18"/>
          <w:lang w:val="sl-SI"/>
        </w:rPr>
        <w:t xml:space="preserve"> kuhinjskih odpadkov</w:t>
      </w:r>
    </w:p>
    <w:p w14:paraId="0CE93111" w14:textId="2979171E" w:rsidR="000E3B62" w:rsidRDefault="000E3B62" w:rsidP="000E3B62">
      <w:pPr>
        <w:spacing w:after="0" w:line="240" w:lineRule="auto"/>
        <w:rPr>
          <w:rFonts w:ascii="Tahoma" w:eastAsia="Times New Roman" w:hAnsi="Tahoma" w:cs="Tahoma"/>
          <w:bCs/>
          <w:color w:val="000000"/>
          <w:sz w:val="20"/>
          <w:szCs w:val="20"/>
          <w:lang w:val="sl-SI"/>
        </w:rPr>
      </w:pPr>
    </w:p>
    <w:tbl>
      <w:tblPr>
        <w:tblStyle w:val="Tabelamrea2"/>
        <w:tblW w:w="9910" w:type="dxa"/>
        <w:tblInd w:w="0" w:type="dxa"/>
        <w:tblLayout w:type="fixed"/>
        <w:tblLook w:val="04A0" w:firstRow="1" w:lastRow="0" w:firstColumn="1" w:lastColumn="0" w:noHBand="0" w:noVBand="1"/>
      </w:tblPr>
      <w:tblGrid>
        <w:gridCol w:w="704"/>
        <w:gridCol w:w="992"/>
        <w:gridCol w:w="1560"/>
        <w:gridCol w:w="516"/>
        <w:gridCol w:w="51"/>
        <w:gridCol w:w="1557"/>
        <w:gridCol w:w="1132"/>
        <w:gridCol w:w="329"/>
        <w:gridCol w:w="804"/>
        <w:gridCol w:w="1132"/>
        <w:gridCol w:w="1133"/>
      </w:tblGrid>
      <w:tr w:rsidR="002C0693" w:rsidRPr="002C0693" w14:paraId="5104CD6B" w14:textId="77777777" w:rsidTr="002C0693">
        <w:trPr>
          <w:trHeight w:val="3456"/>
        </w:trPr>
        <w:tc>
          <w:tcPr>
            <w:tcW w:w="704" w:type="dxa"/>
            <w:tcBorders>
              <w:top w:val="single" w:sz="4" w:space="0" w:color="auto"/>
              <w:left w:val="single" w:sz="4" w:space="0" w:color="auto"/>
              <w:bottom w:val="single" w:sz="4" w:space="0" w:color="auto"/>
              <w:right w:val="single" w:sz="4" w:space="0" w:color="auto"/>
            </w:tcBorders>
            <w:shd w:val="clear" w:color="auto" w:fill="99CC00"/>
            <w:hideMark/>
          </w:tcPr>
          <w:p w14:paraId="35E51CA7" w14:textId="15B4DE96"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lastRenderedPageBreak/>
              <w:t>Zap. Št.</w:t>
            </w:r>
          </w:p>
        </w:tc>
        <w:tc>
          <w:tcPr>
            <w:tcW w:w="992" w:type="dxa"/>
            <w:tcBorders>
              <w:top w:val="single" w:sz="4" w:space="0" w:color="auto"/>
              <w:left w:val="single" w:sz="4" w:space="0" w:color="auto"/>
              <w:bottom w:val="single" w:sz="4" w:space="0" w:color="auto"/>
              <w:right w:val="single" w:sz="4" w:space="0" w:color="auto"/>
            </w:tcBorders>
            <w:shd w:val="clear" w:color="auto" w:fill="99CC00"/>
            <w:hideMark/>
          </w:tcPr>
          <w:p w14:paraId="3188FDE6"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Št. odpadka</w:t>
            </w:r>
          </w:p>
        </w:tc>
        <w:tc>
          <w:tcPr>
            <w:tcW w:w="1560" w:type="dxa"/>
            <w:tcBorders>
              <w:top w:val="single" w:sz="4" w:space="0" w:color="auto"/>
              <w:left w:val="single" w:sz="4" w:space="0" w:color="auto"/>
              <w:bottom w:val="single" w:sz="4" w:space="0" w:color="auto"/>
              <w:right w:val="single" w:sz="4" w:space="0" w:color="auto"/>
            </w:tcBorders>
            <w:shd w:val="clear" w:color="auto" w:fill="99CC00"/>
            <w:hideMark/>
          </w:tcPr>
          <w:p w14:paraId="6F81221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Naziv odpadka</w:t>
            </w:r>
          </w:p>
        </w:tc>
        <w:tc>
          <w:tcPr>
            <w:tcW w:w="567" w:type="dxa"/>
            <w:gridSpan w:val="2"/>
            <w:tcBorders>
              <w:top w:val="single" w:sz="4" w:space="0" w:color="auto"/>
              <w:left w:val="single" w:sz="4" w:space="0" w:color="auto"/>
              <w:bottom w:val="single" w:sz="4" w:space="0" w:color="auto"/>
              <w:right w:val="single" w:sz="4" w:space="0" w:color="auto"/>
            </w:tcBorders>
            <w:shd w:val="clear" w:color="auto" w:fill="99CC00"/>
          </w:tcPr>
          <w:p w14:paraId="4806B044"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EM</w:t>
            </w:r>
          </w:p>
        </w:tc>
        <w:tc>
          <w:tcPr>
            <w:tcW w:w="1557" w:type="dxa"/>
            <w:tcBorders>
              <w:top w:val="single" w:sz="4" w:space="0" w:color="auto"/>
              <w:left w:val="single" w:sz="4" w:space="0" w:color="auto"/>
              <w:bottom w:val="single" w:sz="4" w:space="0" w:color="auto"/>
              <w:right w:val="single" w:sz="4" w:space="0" w:color="auto"/>
            </w:tcBorders>
            <w:shd w:val="clear" w:color="auto" w:fill="99CC00"/>
            <w:hideMark/>
          </w:tcPr>
          <w:p w14:paraId="43A4F2C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Ocenjena količina/razpisano obdobje 2 leti</w:t>
            </w:r>
          </w:p>
        </w:tc>
        <w:tc>
          <w:tcPr>
            <w:tcW w:w="1132" w:type="dxa"/>
            <w:tcBorders>
              <w:top w:val="single" w:sz="4" w:space="0" w:color="auto"/>
              <w:left w:val="single" w:sz="4" w:space="0" w:color="auto"/>
              <w:bottom w:val="single" w:sz="4" w:space="0" w:color="auto"/>
              <w:right w:val="single" w:sz="4" w:space="0" w:color="auto"/>
            </w:tcBorders>
            <w:shd w:val="clear" w:color="auto" w:fill="99CC00"/>
          </w:tcPr>
          <w:p w14:paraId="2A01859F"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Cena na EM v EUR brez DDV</w:t>
            </w:r>
          </w:p>
        </w:tc>
        <w:tc>
          <w:tcPr>
            <w:tcW w:w="1133" w:type="dxa"/>
            <w:gridSpan w:val="2"/>
            <w:shd w:val="clear" w:color="auto" w:fill="99CC00"/>
          </w:tcPr>
          <w:p w14:paraId="176FDE62"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Stopnja DDV</w:t>
            </w:r>
          </w:p>
        </w:tc>
        <w:tc>
          <w:tcPr>
            <w:tcW w:w="1132" w:type="dxa"/>
            <w:shd w:val="clear" w:color="auto" w:fill="99CC00"/>
          </w:tcPr>
          <w:p w14:paraId="39B3233A"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Cena za ocenjeno  količino za razpisnao obdobje (2 leti)  v EUR brez DDV</w:t>
            </w:r>
          </w:p>
        </w:tc>
        <w:tc>
          <w:tcPr>
            <w:tcW w:w="1133" w:type="dxa"/>
            <w:shd w:val="clear" w:color="auto" w:fill="99CC00"/>
          </w:tcPr>
          <w:p w14:paraId="285B48CE"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b/>
                <w:bCs/>
                <w:kern w:val="3"/>
                <w:sz w:val="16"/>
                <w:szCs w:val="16"/>
                <w:lang w:val="sl-SI" w:eastAsia="sl-SI"/>
              </w:rPr>
            </w:pPr>
            <w:r w:rsidRPr="002C0693">
              <w:rPr>
                <w:rFonts w:ascii="Tahoma" w:eastAsia="Lucida Sans Unicode" w:hAnsi="Tahoma" w:cs="Tahoma"/>
                <w:b/>
                <w:bCs/>
                <w:kern w:val="3"/>
                <w:sz w:val="16"/>
                <w:szCs w:val="16"/>
                <w:lang w:val="sl-SI" w:eastAsia="sl-SI"/>
              </w:rPr>
              <w:t>Cena za ocenjeno  količino za razpisnao obdobje (2 leti) v EUR z DDV</w:t>
            </w:r>
          </w:p>
        </w:tc>
      </w:tr>
      <w:tr w:rsidR="002C0693" w:rsidRPr="002C0693" w14:paraId="70134E36" w14:textId="77777777" w:rsidTr="002C0693">
        <w:trPr>
          <w:trHeight w:val="1478"/>
        </w:trPr>
        <w:tc>
          <w:tcPr>
            <w:tcW w:w="704" w:type="dxa"/>
            <w:tcBorders>
              <w:top w:val="single" w:sz="4" w:space="0" w:color="auto"/>
              <w:left w:val="single" w:sz="4" w:space="0" w:color="auto"/>
              <w:bottom w:val="single" w:sz="4" w:space="0" w:color="auto"/>
              <w:right w:val="single" w:sz="4" w:space="0" w:color="auto"/>
            </w:tcBorders>
            <w:hideMark/>
          </w:tcPr>
          <w:p w14:paraId="40495FC2"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1</w:t>
            </w:r>
          </w:p>
        </w:tc>
        <w:tc>
          <w:tcPr>
            <w:tcW w:w="992" w:type="dxa"/>
            <w:tcBorders>
              <w:top w:val="single" w:sz="4" w:space="0" w:color="auto"/>
              <w:left w:val="single" w:sz="4" w:space="0" w:color="auto"/>
              <w:bottom w:val="single" w:sz="4" w:space="0" w:color="auto"/>
              <w:right w:val="single" w:sz="4" w:space="0" w:color="auto"/>
            </w:tcBorders>
            <w:hideMark/>
          </w:tcPr>
          <w:p w14:paraId="59EB5FCE"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20 01 08</w:t>
            </w:r>
          </w:p>
        </w:tc>
        <w:tc>
          <w:tcPr>
            <w:tcW w:w="1560" w:type="dxa"/>
            <w:tcBorders>
              <w:top w:val="single" w:sz="4" w:space="0" w:color="auto"/>
              <w:left w:val="single" w:sz="4" w:space="0" w:color="auto"/>
              <w:bottom w:val="single" w:sz="4" w:space="0" w:color="auto"/>
              <w:right w:val="single" w:sz="4" w:space="0" w:color="auto"/>
            </w:tcBorders>
            <w:hideMark/>
          </w:tcPr>
          <w:p w14:paraId="35C742DE"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 xml:space="preserve">biorazgradljivi kuhinjski odpadki in odpadki iz restavracij </w:t>
            </w:r>
          </w:p>
        </w:tc>
        <w:tc>
          <w:tcPr>
            <w:tcW w:w="567" w:type="dxa"/>
            <w:gridSpan w:val="2"/>
            <w:tcBorders>
              <w:top w:val="single" w:sz="4" w:space="0" w:color="auto"/>
              <w:left w:val="single" w:sz="4" w:space="0" w:color="auto"/>
              <w:bottom w:val="single" w:sz="4" w:space="0" w:color="auto"/>
              <w:right w:val="single" w:sz="4" w:space="0" w:color="auto"/>
            </w:tcBorders>
          </w:tcPr>
          <w:p w14:paraId="385D211B"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kg</w:t>
            </w:r>
          </w:p>
        </w:tc>
        <w:tc>
          <w:tcPr>
            <w:tcW w:w="1557" w:type="dxa"/>
            <w:tcBorders>
              <w:top w:val="single" w:sz="4" w:space="0" w:color="auto"/>
              <w:left w:val="single" w:sz="4" w:space="0" w:color="auto"/>
              <w:bottom w:val="single" w:sz="4" w:space="0" w:color="auto"/>
              <w:right w:val="single" w:sz="4" w:space="0" w:color="auto"/>
            </w:tcBorders>
            <w:hideMark/>
          </w:tcPr>
          <w:p w14:paraId="67CBD635"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270.000</w:t>
            </w:r>
          </w:p>
        </w:tc>
        <w:tc>
          <w:tcPr>
            <w:tcW w:w="1132" w:type="dxa"/>
            <w:tcBorders>
              <w:top w:val="single" w:sz="4" w:space="0" w:color="auto"/>
              <w:left w:val="single" w:sz="4" w:space="0" w:color="auto"/>
              <w:bottom w:val="single" w:sz="4" w:space="0" w:color="auto"/>
              <w:right w:val="single" w:sz="4" w:space="0" w:color="auto"/>
            </w:tcBorders>
          </w:tcPr>
          <w:p w14:paraId="11E5A173"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4"/>
                  <w:enabled/>
                  <w:calcOnExit w:val="0"/>
                  <w:textInput/>
                </w:ffData>
              </w:fldChar>
            </w:r>
            <w:bookmarkStart w:id="35" w:name="Besedilo34"/>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35"/>
          </w:p>
        </w:tc>
        <w:tc>
          <w:tcPr>
            <w:tcW w:w="1133" w:type="dxa"/>
            <w:gridSpan w:val="2"/>
            <w:tcBorders>
              <w:top w:val="single" w:sz="4" w:space="0" w:color="auto"/>
              <w:left w:val="single" w:sz="4" w:space="0" w:color="auto"/>
              <w:bottom w:val="single" w:sz="4" w:space="0" w:color="auto"/>
              <w:right w:val="single" w:sz="4" w:space="0" w:color="auto"/>
            </w:tcBorders>
          </w:tcPr>
          <w:p w14:paraId="316F655C"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5"/>
                  <w:enabled/>
                  <w:calcOnExit w:val="0"/>
                  <w:textInput/>
                </w:ffData>
              </w:fldChar>
            </w:r>
            <w:bookmarkStart w:id="36" w:name="Besedilo35"/>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36"/>
          </w:p>
        </w:tc>
        <w:tc>
          <w:tcPr>
            <w:tcW w:w="1132" w:type="dxa"/>
            <w:tcBorders>
              <w:top w:val="single" w:sz="4" w:space="0" w:color="auto"/>
              <w:left w:val="single" w:sz="4" w:space="0" w:color="auto"/>
              <w:bottom w:val="single" w:sz="4" w:space="0" w:color="auto"/>
              <w:right w:val="single" w:sz="4" w:space="0" w:color="auto"/>
            </w:tcBorders>
          </w:tcPr>
          <w:p w14:paraId="1990573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6"/>
                  <w:enabled/>
                  <w:calcOnExit w:val="0"/>
                  <w:textInput/>
                </w:ffData>
              </w:fldChar>
            </w:r>
            <w:bookmarkStart w:id="37" w:name="Besedilo36"/>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37"/>
          </w:p>
        </w:tc>
        <w:tc>
          <w:tcPr>
            <w:tcW w:w="1133" w:type="dxa"/>
            <w:tcBorders>
              <w:top w:val="single" w:sz="4" w:space="0" w:color="auto"/>
              <w:left w:val="single" w:sz="4" w:space="0" w:color="auto"/>
              <w:bottom w:val="single" w:sz="4" w:space="0" w:color="auto"/>
              <w:right w:val="single" w:sz="4" w:space="0" w:color="auto"/>
            </w:tcBorders>
          </w:tcPr>
          <w:p w14:paraId="516D7AF8"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7"/>
                  <w:enabled/>
                  <w:calcOnExit w:val="0"/>
                  <w:textInput/>
                </w:ffData>
              </w:fldChar>
            </w:r>
            <w:bookmarkStart w:id="38" w:name="Besedilo37"/>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38"/>
          </w:p>
        </w:tc>
      </w:tr>
      <w:tr w:rsidR="002C0693" w:rsidRPr="002C0693" w14:paraId="3D4C50D0" w14:textId="77777777" w:rsidTr="002C0693">
        <w:trPr>
          <w:trHeight w:val="500"/>
        </w:trPr>
        <w:tc>
          <w:tcPr>
            <w:tcW w:w="704" w:type="dxa"/>
            <w:tcBorders>
              <w:top w:val="single" w:sz="4" w:space="0" w:color="auto"/>
              <w:left w:val="single" w:sz="4" w:space="0" w:color="auto"/>
              <w:bottom w:val="single" w:sz="4" w:space="0" w:color="auto"/>
              <w:right w:val="single" w:sz="4" w:space="0" w:color="auto"/>
            </w:tcBorders>
            <w:hideMark/>
          </w:tcPr>
          <w:p w14:paraId="2FAC70D1"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w:t>
            </w:r>
          </w:p>
        </w:tc>
        <w:tc>
          <w:tcPr>
            <w:tcW w:w="992" w:type="dxa"/>
            <w:tcBorders>
              <w:top w:val="single" w:sz="4" w:space="0" w:color="auto"/>
              <w:left w:val="single" w:sz="4" w:space="0" w:color="auto"/>
              <w:bottom w:val="single" w:sz="4" w:space="0" w:color="auto"/>
              <w:right w:val="single" w:sz="4" w:space="0" w:color="auto"/>
            </w:tcBorders>
            <w:hideMark/>
          </w:tcPr>
          <w:p w14:paraId="0570DDDE"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20 01 25</w:t>
            </w:r>
          </w:p>
        </w:tc>
        <w:tc>
          <w:tcPr>
            <w:tcW w:w="1560" w:type="dxa"/>
            <w:tcBorders>
              <w:top w:val="single" w:sz="4" w:space="0" w:color="auto"/>
              <w:left w:val="single" w:sz="4" w:space="0" w:color="auto"/>
              <w:bottom w:val="single" w:sz="4" w:space="0" w:color="auto"/>
              <w:right w:val="single" w:sz="4" w:space="0" w:color="auto"/>
            </w:tcBorders>
            <w:hideMark/>
          </w:tcPr>
          <w:p w14:paraId="55FC3C41"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 xml:space="preserve">jedilno olje in masti - olje </w:t>
            </w:r>
          </w:p>
        </w:tc>
        <w:tc>
          <w:tcPr>
            <w:tcW w:w="567" w:type="dxa"/>
            <w:gridSpan w:val="2"/>
            <w:tcBorders>
              <w:top w:val="single" w:sz="4" w:space="0" w:color="auto"/>
              <w:left w:val="single" w:sz="4" w:space="0" w:color="auto"/>
              <w:bottom w:val="single" w:sz="4" w:space="0" w:color="auto"/>
              <w:right w:val="single" w:sz="4" w:space="0" w:color="auto"/>
            </w:tcBorders>
          </w:tcPr>
          <w:p w14:paraId="48A062B4"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kg</w:t>
            </w:r>
          </w:p>
        </w:tc>
        <w:tc>
          <w:tcPr>
            <w:tcW w:w="1557" w:type="dxa"/>
            <w:tcBorders>
              <w:top w:val="single" w:sz="4" w:space="0" w:color="auto"/>
              <w:left w:val="single" w:sz="4" w:space="0" w:color="auto"/>
              <w:bottom w:val="single" w:sz="4" w:space="0" w:color="auto"/>
              <w:right w:val="single" w:sz="4" w:space="0" w:color="auto"/>
            </w:tcBorders>
            <w:hideMark/>
          </w:tcPr>
          <w:p w14:paraId="4BF76C1B"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t>200</w:t>
            </w:r>
          </w:p>
        </w:tc>
        <w:tc>
          <w:tcPr>
            <w:tcW w:w="1132" w:type="dxa"/>
            <w:tcBorders>
              <w:top w:val="single" w:sz="4" w:space="0" w:color="auto"/>
              <w:left w:val="single" w:sz="4" w:space="0" w:color="auto"/>
              <w:bottom w:val="single" w:sz="4" w:space="0" w:color="auto"/>
              <w:right w:val="single" w:sz="4" w:space="0" w:color="auto"/>
            </w:tcBorders>
          </w:tcPr>
          <w:p w14:paraId="6DFB240B"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8"/>
                  <w:enabled/>
                  <w:calcOnExit w:val="0"/>
                  <w:textInput/>
                </w:ffData>
              </w:fldChar>
            </w:r>
            <w:bookmarkStart w:id="39" w:name="Besedilo38"/>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39"/>
          </w:p>
        </w:tc>
        <w:tc>
          <w:tcPr>
            <w:tcW w:w="1133" w:type="dxa"/>
            <w:gridSpan w:val="2"/>
            <w:tcBorders>
              <w:top w:val="single" w:sz="4" w:space="0" w:color="auto"/>
              <w:left w:val="single" w:sz="4" w:space="0" w:color="auto"/>
              <w:bottom w:val="single" w:sz="4" w:space="0" w:color="auto"/>
              <w:right w:val="single" w:sz="4" w:space="0" w:color="auto"/>
            </w:tcBorders>
          </w:tcPr>
          <w:p w14:paraId="56A2AAD6"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39"/>
                  <w:enabled/>
                  <w:calcOnExit w:val="0"/>
                  <w:textInput/>
                </w:ffData>
              </w:fldChar>
            </w:r>
            <w:bookmarkStart w:id="40" w:name="Besedilo39"/>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40"/>
          </w:p>
        </w:tc>
        <w:tc>
          <w:tcPr>
            <w:tcW w:w="1132" w:type="dxa"/>
            <w:tcBorders>
              <w:top w:val="single" w:sz="4" w:space="0" w:color="auto"/>
              <w:left w:val="single" w:sz="4" w:space="0" w:color="auto"/>
              <w:bottom w:val="single" w:sz="4" w:space="0" w:color="auto"/>
              <w:right w:val="single" w:sz="4" w:space="0" w:color="auto"/>
            </w:tcBorders>
          </w:tcPr>
          <w:p w14:paraId="3980C2DD"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40"/>
                  <w:enabled/>
                  <w:calcOnExit w:val="0"/>
                  <w:textInput/>
                </w:ffData>
              </w:fldChar>
            </w:r>
            <w:bookmarkStart w:id="41" w:name="Besedilo40"/>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41"/>
          </w:p>
        </w:tc>
        <w:tc>
          <w:tcPr>
            <w:tcW w:w="1133" w:type="dxa"/>
            <w:tcBorders>
              <w:top w:val="single" w:sz="4" w:space="0" w:color="auto"/>
              <w:left w:val="single" w:sz="4" w:space="0" w:color="auto"/>
              <w:bottom w:val="single" w:sz="4" w:space="0" w:color="auto"/>
              <w:right w:val="single" w:sz="4" w:space="0" w:color="auto"/>
            </w:tcBorders>
          </w:tcPr>
          <w:p w14:paraId="1BC05A13"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41"/>
                  <w:enabled/>
                  <w:calcOnExit w:val="0"/>
                  <w:textInput/>
                </w:ffData>
              </w:fldChar>
            </w:r>
            <w:bookmarkStart w:id="42" w:name="Besedilo41"/>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42"/>
          </w:p>
        </w:tc>
      </w:tr>
      <w:tr w:rsidR="002C0693" w:rsidRPr="002C0693" w14:paraId="33F33BCA" w14:textId="77777777" w:rsidTr="002C0693">
        <w:trPr>
          <w:trHeight w:val="500"/>
        </w:trPr>
        <w:tc>
          <w:tcPr>
            <w:tcW w:w="704" w:type="dxa"/>
            <w:tcBorders>
              <w:top w:val="single" w:sz="4" w:space="0" w:color="auto"/>
              <w:left w:val="single" w:sz="4" w:space="0" w:color="auto"/>
              <w:bottom w:val="single" w:sz="4" w:space="0" w:color="auto"/>
              <w:right w:val="single" w:sz="4" w:space="0" w:color="auto"/>
            </w:tcBorders>
          </w:tcPr>
          <w:p w14:paraId="33C50119"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p>
        </w:tc>
        <w:tc>
          <w:tcPr>
            <w:tcW w:w="3068" w:type="dxa"/>
            <w:gridSpan w:val="3"/>
            <w:tcBorders>
              <w:top w:val="single" w:sz="4" w:space="0" w:color="auto"/>
              <w:left w:val="single" w:sz="4" w:space="0" w:color="auto"/>
              <w:bottom w:val="single" w:sz="4" w:space="0" w:color="auto"/>
              <w:right w:val="single" w:sz="4" w:space="0" w:color="auto"/>
            </w:tcBorders>
          </w:tcPr>
          <w:p w14:paraId="27C7E524" w14:textId="77777777" w:rsidR="002C0693" w:rsidRPr="002C0693" w:rsidRDefault="002C0693" w:rsidP="002C0693">
            <w:pPr>
              <w:widowControl w:val="0"/>
              <w:tabs>
                <w:tab w:val="left" w:pos="1134"/>
                <w:tab w:val="right" w:pos="13042"/>
              </w:tabs>
              <w:suppressAutoHyphens/>
              <w:autoSpaceDE w:val="0"/>
              <w:autoSpaceDN w:val="0"/>
              <w:spacing w:after="0" w:line="240" w:lineRule="auto"/>
              <w:jc w:val="right"/>
              <w:rPr>
                <w:rFonts w:ascii="Tahoma" w:eastAsia="Lucida Sans Unicode" w:hAnsi="Tahoma" w:cs="Tahoma"/>
                <w:b/>
                <w:bCs/>
                <w:kern w:val="3"/>
                <w:sz w:val="18"/>
                <w:szCs w:val="18"/>
                <w:lang w:val="sl-SI" w:eastAsia="sl-SI"/>
              </w:rPr>
            </w:pPr>
            <w:r w:rsidRPr="002C0693">
              <w:rPr>
                <w:rFonts w:ascii="Tahoma" w:eastAsia="Lucida Sans Unicode" w:hAnsi="Tahoma" w:cs="Tahoma"/>
                <w:b/>
                <w:bCs/>
                <w:kern w:val="3"/>
                <w:sz w:val="18"/>
                <w:szCs w:val="18"/>
                <w:lang w:val="sl-SI" w:eastAsia="sl-SI"/>
              </w:rPr>
              <w:t>SKUPAJ</w:t>
            </w:r>
          </w:p>
        </w:tc>
        <w:tc>
          <w:tcPr>
            <w:tcW w:w="3069" w:type="dxa"/>
            <w:gridSpan w:val="4"/>
            <w:tcBorders>
              <w:top w:val="single" w:sz="4" w:space="0" w:color="auto"/>
              <w:left w:val="single" w:sz="4" w:space="0" w:color="auto"/>
              <w:bottom w:val="single" w:sz="4" w:space="0" w:color="auto"/>
              <w:right w:val="single" w:sz="4" w:space="0" w:color="auto"/>
            </w:tcBorders>
          </w:tcPr>
          <w:p w14:paraId="3AAE4D60"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42"/>
                  <w:enabled/>
                  <w:calcOnExit w:val="0"/>
                  <w:textInput/>
                </w:ffData>
              </w:fldChar>
            </w:r>
            <w:bookmarkStart w:id="43" w:name="Besedilo42"/>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43"/>
          </w:p>
        </w:tc>
        <w:tc>
          <w:tcPr>
            <w:tcW w:w="3069" w:type="dxa"/>
            <w:gridSpan w:val="3"/>
            <w:tcBorders>
              <w:top w:val="single" w:sz="4" w:space="0" w:color="auto"/>
              <w:left w:val="single" w:sz="4" w:space="0" w:color="auto"/>
              <w:bottom w:val="single" w:sz="4" w:space="0" w:color="auto"/>
              <w:right w:val="single" w:sz="4" w:space="0" w:color="auto"/>
            </w:tcBorders>
          </w:tcPr>
          <w:p w14:paraId="4BDB37A9" w14:textId="77777777" w:rsidR="002C0693" w:rsidRPr="002C0693" w:rsidRDefault="002C0693" w:rsidP="002C0693">
            <w:pPr>
              <w:widowControl w:val="0"/>
              <w:tabs>
                <w:tab w:val="left" w:pos="1134"/>
                <w:tab w:val="right" w:pos="13042"/>
              </w:tabs>
              <w:suppressAutoHyphens/>
              <w:autoSpaceDE w:val="0"/>
              <w:autoSpaceDN w:val="0"/>
              <w:spacing w:after="0" w:line="240" w:lineRule="auto"/>
              <w:rPr>
                <w:rFonts w:ascii="Tahoma" w:eastAsia="Lucida Sans Unicode" w:hAnsi="Tahoma" w:cs="Tahoma"/>
                <w:kern w:val="3"/>
                <w:sz w:val="18"/>
                <w:szCs w:val="18"/>
                <w:lang w:val="sl-SI" w:eastAsia="sl-SI"/>
              </w:rPr>
            </w:pPr>
            <w:r w:rsidRPr="002C0693">
              <w:rPr>
                <w:rFonts w:ascii="Tahoma" w:eastAsia="Lucida Sans Unicode" w:hAnsi="Tahoma" w:cs="Tahoma"/>
                <w:kern w:val="3"/>
                <w:sz w:val="18"/>
                <w:szCs w:val="18"/>
                <w:lang w:val="sl-SI" w:eastAsia="sl-SI"/>
              </w:rPr>
              <w:fldChar w:fldCharType="begin">
                <w:ffData>
                  <w:name w:val="Besedilo43"/>
                  <w:enabled/>
                  <w:calcOnExit w:val="0"/>
                  <w:textInput/>
                </w:ffData>
              </w:fldChar>
            </w:r>
            <w:bookmarkStart w:id="44" w:name="Besedilo43"/>
            <w:r w:rsidRPr="002C0693">
              <w:rPr>
                <w:rFonts w:ascii="Tahoma" w:eastAsia="Lucida Sans Unicode" w:hAnsi="Tahoma" w:cs="Tahoma"/>
                <w:kern w:val="3"/>
                <w:sz w:val="18"/>
                <w:szCs w:val="18"/>
                <w:lang w:val="sl-SI" w:eastAsia="sl-SI"/>
              </w:rPr>
              <w:instrText xml:space="preserve"> FORMTEXT </w:instrText>
            </w:r>
            <w:r w:rsidRPr="002C0693">
              <w:rPr>
                <w:rFonts w:ascii="Tahoma" w:eastAsia="Lucida Sans Unicode" w:hAnsi="Tahoma" w:cs="Tahoma"/>
                <w:kern w:val="3"/>
                <w:sz w:val="18"/>
                <w:szCs w:val="18"/>
                <w:lang w:val="sl-SI" w:eastAsia="sl-SI"/>
              </w:rPr>
            </w:r>
            <w:r w:rsidRPr="002C0693">
              <w:rPr>
                <w:rFonts w:ascii="Tahoma" w:eastAsia="Lucida Sans Unicode" w:hAnsi="Tahoma" w:cs="Tahoma"/>
                <w:kern w:val="3"/>
                <w:sz w:val="18"/>
                <w:szCs w:val="18"/>
                <w:lang w:val="sl-SI" w:eastAsia="sl-SI"/>
              </w:rPr>
              <w:fldChar w:fldCharType="separate"/>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noProof/>
                <w:kern w:val="3"/>
                <w:sz w:val="18"/>
                <w:szCs w:val="18"/>
                <w:lang w:val="sl-SI" w:eastAsia="sl-SI"/>
              </w:rPr>
              <w:t> </w:t>
            </w:r>
            <w:r w:rsidRPr="002C0693">
              <w:rPr>
                <w:rFonts w:ascii="Tahoma" w:eastAsia="Lucida Sans Unicode" w:hAnsi="Tahoma" w:cs="Tahoma"/>
                <w:kern w:val="3"/>
                <w:sz w:val="18"/>
                <w:szCs w:val="18"/>
                <w:lang w:val="sl-SI" w:eastAsia="sl-SI"/>
              </w:rPr>
              <w:fldChar w:fldCharType="end"/>
            </w:r>
            <w:bookmarkEnd w:id="44"/>
          </w:p>
        </w:tc>
      </w:tr>
    </w:tbl>
    <w:p w14:paraId="4B5F1CEA" w14:textId="549FAE29" w:rsidR="00EC6FB0" w:rsidRDefault="00EC6FB0" w:rsidP="000E3B62">
      <w:pPr>
        <w:spacing w:after="0" w:line="240" w:lineRule="auto"/>
        <w:rPr>
          <w:rFonts w:ascii="Tahoma" w:eastAsia="Times New Roman" w:hAnsi="Tahoma" w:cs="Tahoma"/>
          <w:bCs/>
          <w:color w:val="000000"/>
          <w:sz w:val="20"/>
          <w:szCs w:val="20"/>
          <w:lang w:val="sl-SI"/>
        </w:rPr>
      </w:pPr>
    </w:p>
    <w:p w14:paraId="0A87420D" w14:textId="137FE409"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 </w:t>
      </w:r>
      <w:r>
        <w:rPr>
          <w:rFonts w:ascii="Tahoma" w:hAnsi="Tahoma" w:cs="Tahoma"/>
          <w:sz w:val="20"/>
          <w:szCs w:val="20"/>
          <w:lang w:val="sl-SI"/>
        </w:rPr>
        <w:t>o</w:t>
      </w:r>
      <w:r w:rsidRPr="00EC6FB0">
        <w:rPr>
          <w:rFonts w:ascii="Tahoma" w:hAnsi="Tahoma" w:cs="Tahoma"/>
          <w:sz w:val="20"/>
          <w:szCs w:val="20"/>
          <w:lang w:val="sl-SI"/>
        </w:rPr>
        <w:t>dvoz odpadka  jedilna olja in maščobe je brezplačen</w:t>
      </w:r>
      <w:r>
        <w:rPr>
          <w:rFonts w:ascii="Tahoma" w:hAnsi="Tahoma" w:cs="Tahoma"/>
          <w:sz w:val="20"/>
          <w:szCs w:val="20"/>
          <w:lang w:val="sl-SI"/>
        </w:rPr>
        <w:t>.</w:t>
      </w:r>
    </w:p>
    <w:p w14:paraId="1E67A0AF" w14:textId="77777777" w:rsidR="00EC6FB0" w:rsidRPr="004101FD"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FA9C00D" w14:textId="793279CB" w:rsidR="00EC6FB0" w:rsidRDefault="00EC6FB0" w:rsidP="00EC6FB0">
      <w:pPr>
        <w:spacing w:after="0" w:line="240" w:lineRule="auto"/>
        <w:jc w:val="both"/>
        <w:rPr>
          <w:rFonts w:ascii="Tahoma" w:eastAsia="Times New Roman" w:hAnsi="Tahoma" w:cs="Tahoma"/>
          <w:color w:val="000000"/>
          <w:sz w:val="18"/>
          <w:szCs w:val="18"/>
          <w:lang w:val="sl-SI"/>
        </w:rPr>
      </w:pPr>
      <w:bookmarkStart w:id="45" w:name="_Hlk8811388"/>
      <w:r w:rsidRPr="004101FD">
        <w:rPr>
          <w:rFonts w:ascii="Tahoma" w:eastAsia="Times New Roman" w:hAnsi="Tahoma" w:cs="Tahoma"/>
          <w:color w:val="000000"/>
          <w:sz w:val="18"/>
          <w:szCs w:val="18"/>
          <w:lang w:val="sl-SI"/>
        </w:rPr>
        <w:t xml:space="preserve">V ceni so zajeti vsi stroški izvajalca. </w:t>
      </w:r>
    </w:p>
    <w:p w14:paraId="27E1B9CE" w14:textId="18F87B95" w:rsidR="00846ECE" w:rsidRPr="00A232C5" w:rsidRDefault="004101F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4101FD">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sklupu okvirnega sporazuma.</w:t>
      </w:r>
      <w:bookmarkEnd w:id="45"/>
    </w:p>
    <w:p w14:paraId="71268C65" w14:textId="6D067430"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BA44E13" w14:textId="5953F376" w:rsidR="002A60B4" w:rsidRPr="00A232C5" w:rsidRDefault="002A60B4" w:rsidP="00846ECE">
      <w:pPr>
        <w:pStyle w:val="Odstavekseznama"/>
        <w:widowControl w:val="0"/>
        <w:spacing w:after="120" w:line="240" w:lineRule="auto"/>
        <w:ind w:left="1080"/>
        <w:jc w:val="center"/>
        <w:rPr>
          <w:rFonts w:ascii="Tahoma" w:hAnsi="Tahoma" w:cs="Tahoma"/>
          <w:sz w:val="18"/>
          <w:szCs w:val="18"/>
          <w:lang w:val="sl-SI"/>
        </w:rPr>
      </w:pPr>
    </w:p>
    <w:p w14:paraId="2C5AA0AE"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lang w:val="sl-SI"/>
        </w:rPr>
        <w:t>4. člen</w:t>
      </w:r>
      <w:r w:rsidRPr="002A60B4">
        <w:rPr>
          <w:rFonts w:ascii="Tahoma" w:eastAsia="Times New Roman" w:hAnsi="Tahoma" w:cs="Tahoma"/>
          <w:color w:val="000000"/>
          <w:sz w:val="18"/>
          <w:szCs w:val="18"/>
        </w:rPr>
        <w:t xml:space="preserve"> </w:t>
      </w:r>
    </w:p>
    <w:p w14:paraId="2BD2F97F" w14:textId="387B8A8A" w:rsidR="002A60B4" w:rsidRPr="002A60B4"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V kolikor bo </w:t>
      </w:r>
      <w:r w:rsidR="009D28D8">
        <w:rPr>
          <w:rFonts w:ascii="Tahoma" w:eastAsia="Times New Roman" w:hAnsi="Tahoma" w:cs="Tahoma"/>
          <w:color w:val="000000"/>
          <w:sz w:val="18"/>
          <w:szCs w:val="18"/>
          <w:lang w:val="sl-SI"/>
        </w:rPr>
        <w:t>izvajalec</w:t>
      </w:r>
      <w:r w:rsidR="002A60B4" w:rsidRPr="002A60B4">
        <w:rPr>
          <w:rFonts w:ascii="Tahoma" w:eastAsia="Times New Roman" w:hAnsi="Tahoma" w:cs="Tahoma"/>
          <w:color w:val="000000"/>
          <w:sz w:val="18"/>
          <w:szCs w:val="18"/>
          <w:lang w:val="sl-SI"/>
        </w:rPr>
        <w:t xml:space="preserve"> obveznosti po tem okvirnem sporazumu/pogodbi izvedel s podizvajalci je priloga in sestavni del tega okvirnega sporazuma/pogodbe tudi seznam podizvajalcev s priloženimi pooblastili in kopijami veljavnih pogodb s podizvajalci.</w:t>
      </w:r>
    </w:p>
    <w:p w14:paraId="57BA3F26" w14:textId="16DC142E" w:rsidR="002A60B4" w:rsidRPr="002A60B4"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2A60B4" w:rsidRPr="002A60B4">
        <w:rPr>
          <w:rFonts w:ascii="Tahoma" w:eastAsia="Times New Roman" w:hAnsi="Tahoma" w:cs="Tahoma"/>
          <w:color w:val="000000"/>
          <w:sz w:val="18"/>
          <w:szCs w:val="18"/>
          <w:lang w:val="sl-SI"/>
        </w:rPr>
        <w:t xml:space="preserve">Roki plačil glavnemu izvajalcu in njegovim podizvajalcem so enaki. </w:t>
      </w:r>
    </w:p>
    <w:p w14:paraId="1F156F9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77777777" w:rsidR="002A60B4" w:rsidRPr="002A60B4" w:rsidRDefault="002A60B4" w:rsidP="002A60B4">
      <w:pPr>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5. člen</w:t>
      </w:r>
    </w:p>
    <w:p w14:paraId="48E85F75" w14:textId="68942FEB" w:rsidR="002A60B4" w:rsidRDefault="00AB7559" w:rsidP="002A60B4">
      <w:pPr>
        <w:spacing w:after="0" w:line="240" w:lineRule="auto"/>
        <w:jc w:val="both"/>
        <w:rPr>
          <w:rFonts w:ascii="Tahoma" w:eastAsia="Lucida Sans Unicode" w:hAnsi="Tahoma" w:cs="Tahoma"/>
          <w:color w:val="000000"/>
          <w:sz w:val="18"/>
          <w:szCs w:val="18"/>
        </w:rPr>
      </w:pPr>
      <w:r>
        <w:rPr>
          <w:rFonts w:ascii="Tahoma" w:eastAsia="Lucida Sans Unicode" w:hAnsi="Tahoma" w:cs="Tahoma"/>
          <w:color w:val="000000"/>
          <w:sz w:val="18"/>
          <w:szCs w:val="18"/>
        </w:rPr>
        <w:t xml:space="preserve">1) </w:t>
      </w:r>
      <w:r w:rsidR="002A60B4" w:rsidRPr="002A60B4">
        <w:rPr>
          <w:rFonts w:ascii="Tahoma" w:eastAsia="Lucida Sans Unicode" w:hAnsi="Tahoma" w:cs="Tahoma"/>
          <w:color w:val="000000"/>
          <w:sz w:val="18"/>
          <w:szCs w:val="18"/>
        </w:rPr>
        <w:t>Izvajalec se zavezuje, da izvajal storitve, ki so predmet te</w:t>
      </w:r>
      <w:r w:rsidR="002A60B4" w:rsidRPr="002A60B4">
        <w:rPr>
          <w:rFonts w:ascii="Tahoma" w:eastAsia="Lucida Sans Unicode" w:hAnsi="Tahoma" w:cs="Tahoma"/>
          <w:color w:val="000000"/>
          <w:sz w:val="18"/>
          <w:szCs w:val="18"/>
          <w:lang w:val="sl-SI"/>
        </w:rPr>
        <w:t>ga okvirnega sporazuma/</w:t>
      </w:r>
      <w:r w:rsidR="002A60B4" w:rsidRPr="002A60B4">
        <w:rPr>
          <w:rFonts w:ascii="Tahoma" w:eastAsia="Lucida Sans Unicode" w:hAnsi="Tahoma" w:cs="Tahoma"/>
          <w:color w:val="000000"/>
          <w:sz w:val="18"/>
          <w:szCs w:val="18"/>
        </w:rPr>
        <w:t xml:space="preserve">pogodbe na poziv naročnika v rokih, ki so predpisani s pozitivnimi predpisi, izredno navedenimi v specifikaciji predmeta javnega naročila ali ki so glede na naravo storitve običajni. </w:t>
      </w:r>
    </w:p>
    <w:p w14:paraId="203A2DFE" w14:textId="2E6AFAF5" w:rsidR="00FC7024" w:rsidRPr="002A60B4" w:rsidRDefault="00AB7559" w:rsidP="002A60B4">
      <w:pPr>
        <w:spacing w:after="0" w:line="240" w:lineRule="auto"/>
        <w:jc w:val="both"/>
        <w:rPr>
          <w:rFonts w:ascii="Tahoma" w:eastAsia="Lucida Sans Unicode" w:hAnsi="Tahoma" w:cs="Tahoma"/>
          <w:color w:val="000000"/>
          <w:sz w:val="18"/>
          <w:szCs w:val="18"/>
        </w:rPr>
      </w:pPr>
      <w:r>
        <w:rPr>
          <w:rFonts w:ascii="Tahoma" w:eastAsia="Lucida Sans Unicode" w:hAnsi="Tahoma" w:cs="Tahoma"/>
          <w:color w:val="000000"/>
          <w:sz w:val="18"/>
          <w:szCs w:val="18"/>
        </w:rPr>
        <w:t xml:space="preserve">2) </w:t>
      </w:r>
      <w:r w:rsidR="00FC7024">
        <w:rPr>
          <w:rFonts w:ascii="Tahoma" w:eastAsia="Lucida Sans Unicode" w:hAnsi="Tahoma" w:cs="Tahoma"/>
          <w:color w:val="000000"/>
          <w:sz w:val="18"/>
          <w:szCs w:val="18"/>
        </w:rPr>
        <w:t>Izvajalec se obvezuje, da bo na podlagi pooblastila izpolnjeval evidenčne liste.</w:t>
      </w:r>
    </w:p>
    <w:p w14:paraId="15A2F648"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7CED56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4DE1242"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6. člen</w:t>
      </w:r>
    </w:p>
    <w:p w14:paraId="166F4426" w14:textId="2055ACC2" w:rsidR="002A60B4" w:rsidRPr="002A60B4" w:rsidRDefault="00AB7559"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Naročnik bo izvajalcu plačeval opravljene storitve v </w:t>
      </w:r>
      <w:r w:rsidR="002A60B4" w:rsidRPr="00A232C5">
        <w:rPr>
          <w:rFonts w:ascii="Tahoma" w:eastAsia="Times New Roman" w:hAnsi="Tahoma" w:cs="Tahoma"/>
          <w:color w:val="000000"/>
          <w:sz w:val="18"/>
          <w:szCs w:val="18"/>
          <w:lang w:val="sl-SI"/>
        </w:rPr>
        <w:t>6</w:t>
      </w:r>
      <w:r w:rsidR="002A60B4" w:rsidRPr="002A60B4">
        <w:rPr>
          <w:rFonts w:ascii="Tahoma" w:eastAsia="Times New Roman" w:hAnsi="Tahoma" w:cs="Tahoma"/>
          <w:color w:val="000000"/>
          <w:sz w:val="18"/>
          <w:szCs w:val="18"/>
          <w:lang w:val="sl-SI"/>
        </w:rPr>
        <w:t xml:space="preserve">0-ih dneh </w:t>
      </w:r>
      <w:r w:rsidR="00792EC1">
        <w:rPr>
          <w:rFonts w:ascii="Tahoma" w:eastAsia="Times New Roman" w:hAnsi="Tahoma" w:cs="Tahoma"/>
          <w:color w:val="000000"/>
          <w:sz w:val="18"/>
          <w:szCs w:val="18"/>
          <w:lang w:val="sl-SI"/>
        </w:rPr>
        <w:t xml:space="preserve"> (</w:t>
      </w:r>
      <w:r w:rsidR="00792EC1" w:rsidRPr="00792EC1">
        <w:rPr>
          <w:rFonts w:ascii="Tahoma" w:eastAsia="Times New Roman" w:hAnsi="Tahoma" w:cs="Tahoma"/>
          <w:color w:val="000000"/>
          <w:sz w:val="18"/>
          <w:szCs w:val="18"/>
          <w:lang w:val="sl-SI" w:eastAsia="zh-CN"/>
        </w:rPr>
        <w:t>Plačilni rok po pogodbi bo najdaljši, kot ga dopuščajo oziroma ga bodo dopuščali vsakokratni veljavni predpisi.)</w:t>
      </w:r>
      <w:r w:rsidR="00792EC1">
        <w:rPr>
          <w:rFonts w:ascii="Tahoma" w:eastAsia="Times New Roman" w:hAnsi="Tahoma" w:cs="Tahoma"/>
          <w:color w:val="000000"/>
          <w:sz w:val="18"/>
          <w:szCs w:val="18"/>
          <w:lang w:val="sl-SI" w:eastAsia="zh-CN"/>
        </w:rPr>
        <w:t xml:space="preserve"> </w:t>
      </w:r>
      <w:r w:rsidR="002A60B4" w:rsidRPr="002A60B4">
        <w:rPr>
          <w:rFonts w:ascii="Tahoma" w:eastAsia="Times New Roman" w:hAnsi="Tahoma" w:cs="Tahoma"/>
          <w:color w:val="000000"/>
          <w:sz w:val="18"/>
          <w:szCs w:val="18"/>
          <w:lang w:val="sl-SI"/>
        </w:rPr>
        <w:t xml:space="preserve">po prejemu računa, ki ga bo izvajalec izstavil 1x mesečno po preteku meseca, v katerem so bile storitve opravljene na transakcijski račun izvajalca št. </w:t>
      </w:r>
      <w:r w:rsidR="002A60B4" w:rsidRPr="002A60B4">
        <w:rPr>
          <w:rFonts w:ascii="Tahoma" w:eastAsia="Times New Roman" w:hAnsi="Tahoma" w:cs="Tahoma"/>
          <w:color w:val="000000"/>
          <w:sz w:val="18"/>
          <w:szCs w:val="18"/>
          <w:lang w:val="sl-SI"/>
        </w:rPr>
        <w:fldChar w:fldCharType="begin">
          <w:ffData>
            <w:name w:val="Text86"/>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odprt pri </w:t>
      </w:r>
      <w:r w:rsidR="002A60B4" w:rsidRPr="002A60B4">
        <w:rPr>
          <w:rFonts w:ascii="Tahoma" w:eastAsia="Times New Roman" w:hAnsi="Tahoma" w:cs="Tahoma"/>
          <w:color w:val="000000"/>
          <w:sz w:val="18"/>
          <w:szCs w:val="18"/>
          <w:lang w:val="sl-SI"/>
        </w:rPr>
        <w:fldChar w:fldCharType="begin">
          <w:ffData>
            <w:name w:val="Text87"/>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w:t>
      </w:r>
    </w:p>
    <w:p w14:paraId="459614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9ADF855"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3A7142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BBD5731"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8. člen</w:t>
      </w:r>
    </w:p>
    <w:p w14:paraId="79C6B4A9" w14:textId="3FE6C2EB" w:rsidR="002A60B4" w:rsidRPr="002A60B4" w:rsidRDefault="00AB7559"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570DAAA2"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57F0C7"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lastRenderedPageBreak/>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77777777" w:rsidR="002A60B4" w:rsidRPr="002A60B4" w:rsidRDefault="002A60B4" w:rsidP="002A60B4">
      <w:pPr>
        <w:widowControl w:val="0"/>
        <w:suppressAutoHyphen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9. člen</w:t>
      </w:r>
    </w:p>
    <w:p w14:paraId="5AECD72D" w14:textId="26AB7394" w:rsidR="002A60B4" w:rsidRPr="002A60B4" w:rsidRDefault="00AB7559" w:rsidP="002A60B4">
      <w:pPr>
        <w:widowControl w:val="0"/>
        <w:suppressAutoHyphen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zavarovanje zavarovalnice ali tri bianco menice z menično izjavo in pooblastilom za unovčenje v višini 10 % od okvirne pogodbene vrednosti, ki jo bo naročnik unovčil v naslednjih primerih:</w:t>
      </w:r>
    </w:p>
    <w:p w14:paraId="4B07C193" w14:textId="77777777" w:rsidR="002A60B4" w:rsidRPr="002A60B4" w:rsidRDefault="002A60B4" w:rsidP="002E2D86">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2A60B4" w:rsidRDefault="002A60B4" w:rsidP="002E2D86">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2A60B4" w:rsidRDefault="002A60B4" w:rsidP="002E2D86">
      <w:pPr>
        <w:widowControl w:val="0"/>
        <w:numPr>
          <w:ilvl w:val="0"/>
          <w:numId w:val="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izvajalec kršil zaupnost podatkov.</w:t>
      </w:r>
    </w:p>
    <w:p w14:paraId="3B1D6278" w14:textId="1FAB2F00" w:rsidR="002A60B4" w:rsidRPr="002A60B4" w:rsidRDefault="00AB7559" w:rsidP="002A60B4">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2) </w:t>
      </w:r>
      <w:r w:rsidR="002A60B4" w:rsidRPr="002A60B4">
        <w:rPr>
          <w:rFonts w:ascii="Tahoma" w:eastAsia="Times New Roman" w:hAnsi="Tahoma" w:cs="Tahoma"/>
          <w:color w:val="000000"/>
          <w:sz w:val="18"/>
          <w:szCs w:val="18"/>
        </w:rPr>
        <w:t xml:space="preserve">Predložitev finančnega zavarovanja je pogoj za veljavnost okvirnega sporazuma/pogodbe. Finančno zavarovanje za dobro izvedbo posla mora veljati do zaključka izvedbe predmeta javnega naročila plus </w:t>
      </w:r>
      <w:r w:rsidR="002A60B4" w:rsidRPr="00A232C5">
        <w:rPr>
          <w:rFonts w:ascii="Tahoma" w:eastAsia="Times New Roman" w:hAnsi="Tahoma" w:cs="Tahoma"/>
          <w:color w:val="000000"/>
          <w:sz w:val="18"/>
          <w:szCs w:val="18"/>
        </w:rPr>
        <w:t>30</w:t>
      </w:r>
      <w:r w:rsidR="002A60B4" w:rsidRPr="002A60B4">
        <w:rPr>
          <w:rFonts w:ascii="Tahoma" w:eastAsia="Times New Roman" w:hAnsi="Tahoma" w:cs="Tahoma"/>
          <w:color w:val="000000"/>
          <w:sz w:val="18"/>
          <w:szCs w:val="18"/>
        </w:rPr>
        <w:t xml:space="preserve"> dn</w:t>
      </w:r>
      <w:r w:rsidR="002A60B4" w:rsidRPr="00A232C5">
        <w:rPr>
          <w:rFonts w:ascii="Tahoma" w:eastAsia="Times New Roman" w:hAnsi="Tahoma" w:cs="Tahoma"/>
          <w:color w:val="000000"/>
          <w:sz w:val="18"/>
          <w:szCs w:val="18"/>
        </w:rPr>
        <w:t>i</w:t>
      </w:r>
      <w:r w:rsidR="002A60B4" w:rsidRPr="002A60B4">
        <w:rPr>
          <w:rFonts w:ascii="Tahoma" w:eastAsia="Times New Roman" w:hAnsi="Tahoma" w:cs="Tahoma"/>
          <w:color w:val="000000"/>
          <w:sz w:val="18"/>
          <w:szCs w:val="18"/>
        </w:rPr>
        <w:t>.</w:t>
      </w:r>
    </w:p>
    <w:p w14:paraId="71576FBB" w14:textId="77777777" w:rsidR="002A60B4" w:rsidRPr="002A60B4"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620DE71F" w14:textId="4A6868FA" w:rsidR="00EC478D" w:rsidRPr="00EC478D" w:rsidRDefault="002A60B4" w:rsidP="00EC478D">
      <w:pPr>
        <w:spacing w:after="0" w:line="240" w:lineRule="auto"/>
        <w:jc w:val="center"/>
        <w:rPr>
          <w:rFonts w:ascii="Tahoma" w:eastAsia="Times New Roman" w:hAnsi="Tahoma" w:cs="Tahoma"/>
          <w:color w:val="000000"/>
          <w:sz w:val="18"/>
          <w:szCs w:val="18"/>
        </w:rPr>
      </w:pPr>
      <w:r w:rsidRPr="002A60B4">
        <w:rPr>
          <w:rFonts w:ascii="Tahoma" w:eastAsia="Times New Roman" w:hAnsi="Tahoma" w:cs="Tahoma"/>
          <w:color w:val="000000"/>
          <w:sz w:val="18"/>
          <w:szCs w:val="18"/>
        </w:rPr>
        <w:t>10.člen</w:t>
      </w:r>
    </w:p>
    <w:p w14:paraId="54D15CB0"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1) Pogodbeni stranki ugotavljata:</w:t>
      </w:r>
    </w:p>
    <w:p w14:paraId="7EDDC146"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so vsi dokumenti v zvezi z oddajo javnega naročila po pravnomočnosti odločitve o oddaji javnega naročila javni, če ne vsebujejo poslovnih skrivnosti, tajnih in osebnih podatkov,</w:t>
      </w:r>
    </w:p>
    <w:p w14:paraId="1C4C8581"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se za poslovno skrivnost ne morejo določiti podatki, ki so po zakonu javni ali podatki o kršitvi zakona ali dobrih poslovnih običajev,</w:t>
      </w:r>
    </w:p>
    <w:p w14:paraId="3EAA6F12"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veljavni predpisi s področja javnega naročanja izrecno določajo, kateri so javni podatki,</w:t>
      </w:r>
    </w:p>
    <w:p w14:paraId="2B73CAC6"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je naročnik dolžan kot poslovno skrivnost varovati le dokumente/podatke, ki mu jih prodajalec predloži in kot take označi ter od takrat, ko se s to lastnostjo dokumenta/podatka seznani ter</w:t>
      </w:r>
    </w:p>
    <w:p w14:paraId="1436E17A"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 da tajne in osebne podatke določajo veljavni predpisi.</w:t>
      </w:r>
    </w:p>
    <w:p w14:paraId="1874CD1B"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3ED38BC"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EA6596A"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EC11E88"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3) Pogodbeni stranki se zavežeta uporabljati in varovati vse pri izvajanju te pogodbe pridobljene osebne in/ali občutljive osebne podatke v skladu z veljavnimi predpisi o varovanju osebnih in/ali občutljivih osebnih podatkov.</w:t>
      </w:r>
    </w:p>
    <w:p w14:paraId="31BD3E3E"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4409AD82"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2523E07"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6822584D"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8A25FF0"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5847251F"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6) Prodajalec mora naročnika takoj obvestiti o vsakem disciplinskem in/ali drugem postopku zaradi kršitev obveznosti, ki ga je zoper zaposlenega sprožil v zvezi z izvajanjem del iz te pogodbe in/ali obveznosti iz tega člena.</w:t>
      </w:r>
    </w:p>
    <w:p w14:paraId="3C67F32C" w14:textId="77777777" w:rsidR="00EC478D" w:rsidRPr="00EC478D" w:rsidRDefault="00EC478D" w:rsidP="00EC478D">
      <w:pPr>
        <w:suppressAutoHyphens/>
        <w:spacing w:after="0" w:line="240" w:lineRule="auto"/>
        <w:jc w:val="both"/>
        <w:rPr>
          <w:rFonts w:ascii="Tahoma" w:eastAsia="Times New Roman" w:hAnsi="Tahoma" w:cs="Tahoma"/>
          <w:color w:val="000000"/>
          <w:kern w:val="2"/>
          <w:sz w:val="18"/>
          <w:szCs w:val="18"/>
          <w:lang w:eastAsia="ar-SA"/>
        </w:rPr>
      </w:pPr>
    </w:p>
    <w:p w14:paraId="7D9635A4" w14:textId="7AE8C1D0" w:rsidR="009D28D8" w:rsidRDefault="00EC478D" w:rsidP="00EC478D">
      <w:pPr>
        <w:spacing w:after="0" w:line="240" w:lineRule="auto"/>
        <w:jc w:val="both"/>
        <w:rPr>
          <w:rFonts w:ascii="Tahoma" w:eastAsia="Times New Roman" w:hAnsi="Tahoma" w:cs="Tahoma"/>
          <w:color w:val="000000"/>
          <w:kern w:val="2"/>
          <w:sz w:val="18"/>
          <w:szCs w:val="18"/>
          <w:lang w:eastAsia="ar-SA"/>
        </w:rPr>
      </w:pPr>
      <w:r w:rsidRPr="00EC478D">
        <w:rPr>
          <w:rFonts w:ascii="Tahoma" w:eastAsia="Times New Roman" w:hAnsi="Tahoma" w:cs="Tahoma"/>
          <w:color w:val="000000"/>
          <w:kern w:val="2"/>
          <w:sz w:val="18"/>
          <w:szCs w:val="18"/>
          <w:lang w:eastAsia="ar-SA"/>
        </w:rPr>
        <w:t>7) Obveznost varovanja poslovnih skrivnosti, tajnih in osebnih podatkov, se nanaša tako na čas izvrševanja pogodbe, kot tudi na čas po tem.</w:t>
      </w:r>
    </w:p>
    <w:p w14:paraId="0D6AD8EE" w14:textId="77777777" w:rsidR="00EC478D" w:rsidRDefault="00EC478D" w:rsidP="00EC478D">
      <w:pPr>
        <w:spacing w:after="0" w:line="240" w:lineRule="auto"/>
        <w:jc w:val="both"/>
        <w:rPr>
          <w:rFonts w:ascii="Tahoma" w:eastAsia="Times New Roman" w:hAnsi="Tahoma" w:cs="Tahoma"/>
          <w:color w:val="000000"/>
          <w:sz w:val="18"/>
          <w:szCs w:val="18"/>
        </w:rPr>
      </w:pPr>
    </w:p>
    <w:p w14:paraId="207FFF0B" w14:textId="12EBD158" w:rsidR="009D28D8" w:rsidRPr="002A60B4" w:rsidRDefault="009D28D8" w:rsidP="002A60B4">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11.člen</w:t>
      </w:r>
    </w:p>
    <w:p w14:paraId="68AAA5BD" w14:textId="5E4AE1EC" w:rsidR="002A60B4" w:rsidRPr="002A60B4" w:rsidRDefault="009D28D8" w:rsidP="002A60B4">
      <w:pPr>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 xml:space="preserve">1) </w:t>
      </w:r>
      <w:r w:rsidR="002A60B4" w:rsidRPr="002A60B4">
        <w:rPr>
          <w:rFonts w:ascii="Tahoma" w:eastAsia="Times New Roman" w:hAnsi="Tahoma" w:cs="Tahoma"/>
          <w:color w:val="000000"/>
          <w:sz w:val="18"/>
          <w:szCs w:val="18"/>
        </w:rPr>
        <w:t>Za vse pravice in obveznosti, ki izhajajo iz pogodbenega razmerja in niso posebej določene s tem okvirnim sporazumom/pogodbo, veljajo razpisni pogoji naročnika in ponudba izvajalca.</w:t>
      </w:r>
    </w:p>
    <w:p w14:paraId="75A52151" w14:textId="77777777" w:rsidR="002A60B4" w:rsidRPr="002A60B4" w:rsidRDefault="002A60B4" w:rsidP="002A60B4">
      <w:pPr>
        <w:spacing w:after="0" w:line="240" w:lineRule="auto"/>
        <w:jc w:val="both"/>
        <w:rPr>
          <w:rFonts w:ascii="Tahoma" w:eastAsia="Times New Roman" w:hAnsi="Tahoma" w:cs="Tahoma"/>
          <w:color w:val="000000"/>
          <w:sz w:val="18"/>
          <w:szCs w:val="18"/>
        </w:rPr>
      </w:pPr>
    </w:p>
    <w:p w14:paraId="15C74EE0" w14:textId="77777777" w:rsidR="002A60B4" w:rsidRPr="002A60B4" w:rsidRDefault="002A60B4" w:rsidP="002A60B4">
      <w:pPr>
        <w:widowControl w:val="0"/>
        <w:suppressAutoHyphens/>
        <w:spacing w:after="0" w:line="240" w:lineRule="auto"/>
        <w:rPr>
          <w:rFonts w:ascii="Tahoma" w:eastAsia="Times New Roman" w:hAnsi="Tahoma" w:cs="Tahoma"/>
          <w:color w:val="000000"/>
          <w:sz w:val="18"/>
          <w:szCs w:val="18"/>
        </w:rPr>
      </w:pPr>
    </w:p>
    <w:p w14:paraId="1A29A951" w14:textId="2DB1625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w:t>
      </w:r>
      <w:r w:rsidR="009D28D8">
        <w:rPr>
          <w:rFonts w:ascii="Tahoma" w:eastAsia="Times New Roman" w:hAnsi="Tahoma" w:cs="Tahoma"/>
          <w:color w:val="000000"/>
          <w:sz w:val="18"/>
          <w:szCs w:val="18"/>
          <w:lang w:val="sl-SI"/>
        </w:rPr>
        <w:t>2</w:t>
      </w:r>
      <w:r w:rsidRPr="002A60B4">
        <w:rPr>
          <w:rFonts w:ascii="Tahoma" w:eastAsia="Times New Roman" w:hAnsi="Tahoma" w:cs="Tahoma"/>
          <w:color w:val="000000"/>
          <w:sz w:val="18"/>
          <w:szCs w:val="18"/>
          <w:lang w:val="sl-SI"/>
        </w:rPr>
        <w:t xml:space="preserve"> člen</w:t>
      </w:r>
    </w:p>
    <w:p w14:paraId="4B5135E8" w14:textId="6FA3928E"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17D9BE01" w:rsidR="002A60B4" w:rsidRPr="002A60B4"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3</w:t>
      </w:r>
      <w:r w:rsidRPr="002A60B4">
        <w:rPr>
          <w:rFonts w:ascii="Tahoma" w:eastAsia="Lucida Sans Unicode" w:hAnsi="Tahoma" w:cs="Tahoma"/>
          <w:color w:val="000000"/>
          <w:sz w:val="18"/>
          <w:szCs w:val="18"/>
          <w:lang w:val="sl-SI"/>
        </w:rPr>
        <w:t>. člen</w:t>
      </w:r>
    </w:p>
    <w:p w14:paraId="52DCD9C4" w14:textId="07ABB9BB"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2060BC1F"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002A60B4" w:rsidRPr="002A60B4">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50B3E4E3"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002A60B4" w:rsidRPr="002A60B4">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219E51CC" w:rsidR="002A60B4" w:rsidRPr="002E2D86" w:rsidRDefault="002A60B4" w:rsidP="002E2D86">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1</w:t>
      </w:r>
      <w:r w:rsidR="009D28D8" w:rsidRPr="002E2D86">
        <w:rPr>
          <w:rFonts w:ascii="Tahoma" w:eastAsia="Lucida Sans Unicode" w:hAnsi="Tahoma" w:cs="Tahoma"/>
          <w:color w:val="000000"/>
          <w:sz w:val="18"/>
          <w:szCs w:val="18"/>
          <w:lang w:val="sl-SI"/>
        </w:rPr>
        <w:t>4</w:t>
      </w:r>
      <w:r w:rsidRPr="002E2D86">
        <w:rPr>
          <w:rFonts w:ascii="Tahoma" w:eastAsia="Lucida Sans Unicode" w:hAnsi="Tahoma" w:cs="Tahoma"/>
          <w:color w:val="000000"/>
          <w:sz w:val="18"/>
          <w:szCs w:val="18"/>
          <w:lang w:val="sl-SI"/>
        </w:rPr>
        <w:t>. člen</w:t>
      </w:r>
    </w:p>
    <w:p w14:paraId="2B8AA6C9" w14:textId="1FD37319"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Pr="002E2D86">
        <w:rPr>
          <w:rFonts w:ascii="Tahoma" w:eastAsia="Lucida Sans Unicode" w:hAnsi="Tahoma" w:cs="Tahoma"/>
          <w:color w:val="000000"/>
          <w:sz w:val="18"/>
          <w:szCs w:val="18"/>
          <w:lang w:val="sl-SI"/>
        </w:rPr>
        <w:t>Ta okvirni sporazum/pogodba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012D3CBF"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pridobitev posla iz te pogodbe; ali</w:t>
      </w:r>
    </w:p>
    <w:p w14:paraId="3F80290E"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za sklenitev posla iz te pogodbe pod ugodnejšimi pogoji; ali</w:t>
      </w:r>
    </w:p>
    <w:p w14:paraId="32B3C45F"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za opustitev dolžnega nadzora nad izvajanjem pogodbenih obveznosti iz te pogodbe; ali</w:t>
      </w:r>
    </w:p>
    <w:p w14:paraId="35813DFD"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4A46CE57"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3A33E5B5" w14:textId="6B67DAAA"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Pr="002E2D86">
        <w:rPr>
          <w:rFonts w:ascii="Tahoma" w:eastAsia="Lucida Sans Unicode" w:hAnsi="Tahoma" w:cs="Tahoma"/>
          <w:color w:val="000000"/>
          <w:sz w:val="18"/>
          <w:szCs w:val="18"/>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4001F93"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3C84DE7" w14:textId="064CB81F"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Pr="002E2D86">
        <w:rPr>
          <w:rFonts w:ascii="Tahoma" w:eastAsia="Lucida Sans Unicode" w:hAnsi="Tahoma" w:cs="Tahoma"/>
          <w:color w:val="000000"/>
          <w:sz w:val="18"/>
          <w:szCs w:val="18"/>
          <w:lang w:val="sl-SI"/>
        </w:rPr>
        <w:t xml:space="preserve"> Prodajalec s podpisom tega okvirnega sporazuma/pogodbe jamči, da ni zadržkov za sklenitev posla po 35. členu ZlntPK.</w:t>
      </w:r>
    </w:p>
    <w:p w14:paraId="603064A0"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7661685D" w14:textId="4DB95DBE" w:rsidR="002E2D86" w:rsidRPr="002E2D86" w:rsidRDefault="002E2D86" w:rsidP="002E2D86">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1</w:t>
      </w:r>
      <w:r>
        <w:rPr>
          <w:rFonts w:ascii="Tahoma" w:eastAsia="Lucida Sans Unicode" w:hAnsi="Tahoma" w:cs="Tahoma"/>
          <w:color w:val="000000"/>
          <w:sz w:val="18"/>
          <w:szCs w:val="18"/>
          <w:lang w:val="sl-SI"/>
        </w:rPr>
        <w:t>5</w:t>
      </w:r>
      <w:r w:rsidRPr="002E2D86">
        <w:rPr>
          <w:rFonts w:ascii="Tahoma" w:eastAsia="Lucida Sans Unicode" w:hAnsi="Tahoma" w:cs="Tahoma"/>
          <w:color w:val="000000"/>
          <w:sz w:val="18"/>
          <w:szCs w:val="18"/>
          <w:lang w:val="sl-SI"/>
        </w:rPr>
        <w:t>. člen</w:t>
      </w:r>
    </w:p>
    <w:p w14:paraId="11EDA2A3" w14:textId="3BABC73E"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Pr="002E2D86">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6484FB96"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 če bo naročnik seznanjen, da je sodišče s pravnomočno odločitvijo ugotovilo kršitev obveznosti delovne, okoljske ali socialne zakonodaje s strani izvajalca/dobavitelja ali podizvajalca ali </w:t>
      </w:r>
    </w:p>
    <w:p w14:paraId="5CB4A86B"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če bo naročnik seznanjen, da je pristojni državni organ pri izvajalcu/dobavitelju ali podizvajalcu v času izvajanja pogodbe ugotovil najmanj dve kršitvi v zvezi s:</w:t>
      </w:r>
    </w:p>
    <w:p w14:paraId="19AE0589"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plačilom za delo, </w:t>
      </w:r>
    </w:p>
    <w:p w14:paraId="44172B7E"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delovnim časom, </w:t>
      </w:r>
    </w:p>
    <w:p w14:paraId="47EC48A1"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počitki, </w:t>
      </w:r>
    </w:p>
    <w:p w14:paraId="4EAB29BF"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opravljanjem dela na podlagi pogodb civilnega prava kljub obstoju elementov delovnega razmerja ali </w:t>
      </w:r>
    </w:p>
    <w:p w14:paraId="176D5563"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v zvezi z zaposlovanjem na črno</w:t>
      </w:r>
    </w:p>
    <w:p w14:paraId="58717800"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in za kateri mu je bila s pravnomočno odločitvijo ali več pravnomočnimi odločitvami izrečena globa za prekršek.</w:t>
      </w:r>
    </w:p>
    <w:p w14:paraId="5E84C8C2"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14158B51" w14:textId="2DB08FB1"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Pr="002E2D86">
        <w:rPr>
          <w:rFonts w:ascii="Tahoma" w:eastAsia="Lucida Sans Unicode" w:hAnsi="Tahoma" w:cs="Tahoma"/>
          <w:color w:val="000000"/>
          <w:sz w:val="18"/>
          <w:szCs w:val="18"/>
          <w:lang w:val="sl-SI"/>
        </w:rPr>
        <w:t xml:space="preserve">V primeru seznanitve naročnika s kršitvijo bo naročnik o tem obvestil izvajalca/dobavitelja v desetih dneh. </w:t>
      </w:r>
    </w:p>
    <w:p w14:paraId="198E6ACF"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w:t>
      </w:r>
    </w:p>
    <w:p w14:paraId="07A44C83"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3A9FA014"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517F1BD" w14:textId="49D18672"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Pr="002E2D86">
        <w:rPr>
          <w:rFonts w:ascii="Tahoma" w:eastAsia="Lucida Sans Unicode" w:hAnsi="Tahoma" w:cs="Tahoma"/>
          <w:color w:val="000000"/>
          <w:sz w:val="18"/>
          <w:szCs w:val="18"/>
          <w:lang w:val="sl-SI"/>
        </w:rPr>
        <w:t>Če naročnik v 60 dneh od seznanitve s kršitvijo ne začne novega postopka javnega naročila, se šteje, da je pogodba razvezana šestdeseti dan od seznanitve s kršitvijo.</w:t>
      </w:r>
    </w:p>
    <w:p w14:paraId="07A3E3FC"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2A1C9AF" w14:textId="5B8A2743" w:rsidR="002E2D86" w:rsidRPr="002E2D86" w:rsidRDefault="002E2D86" w:rsidP="002E2D86">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1</w:t>
      </w:r>
      <w:r>
        <w:rPr>
          <w:rFonts w:ascii="Tahoma" w:eastAsia="Lucida Sans Unicode" w:hAnsi="Tahoma" w:cs="Tahoma"/>
          <w:color w:val="000000"/>
          <w:sz w:val="18"/>
          <w:szCs w:val="18"/>
          <w:lang w:val="sl-SI"/>
        </w:rPr>
        <w:t>6</w:t>
      </w:r>
      <w:r w:rsidRPr="002E2D86">
        <w:rPr>
          <w:rFonts w:ascii="Tahoma" w:eastAsia="Lucida Sans Unicode" w:hAnsi="Tahoma" w:cs="Tahoma"/>
          <w:color w:val="000000"/>
          <w:sz w:val="18"/>
          <w:szCs w:val="18"/>
          <w:lang w:val="sl-SI"/>
        </w:rPr>
        <w:t>. člen</w:t>
      </w:r>
    </w:p>
    <w:p w14:paraId="53C3193D" w14:textId="2E2C2FAB"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Pr="002E2D86">
        <w:rPr>
          <w:rFonts w:ascii="Tahoma" w:eastAsia="Lucida Sans Unicode" w:hAnsi="Tahoma" w:cs="Tahoma"/>
          <w:color w:val="000000"/>
          <w:sz w:val="18"/>
          <w:szCs w:val="18"/>
          <w:lang w:val="sl-SI"/>
        </w:rPr>
        <w:t>Okvirni sporazum se lahko ob upoštevanju veljavne zakonodaje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1A46FBED"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7EAC0AC1" w14:textId="697D5C0D"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Pr="002E2D86">
        <w:rPr>
          <w:rFonts w:ascii="Tahoma" w:eastAsia="Lucida Sans Unicode" w:hAnsi="Tahoma" w:cs="Tahoma"/>
          <w:color w:val="000000"/>
          <w:sz w:val="18"/>
          <w:szCs w:val="18"/>
          <w:lang w:val="sl-SI"/>
        </w:rPr>
        <w:t>Pogodbena stranka, ki odstopi od pogodbe poravna vse stroške.  s tem da glede na razlog odstopa izbere za nasprotno stran primeren čas ter poravna vse stroške, ki jih s tem povzroči.</w:t>
      </w:r>
    </w:p>
    <w:p w14:paraId="5BAF44EB"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1FB4F7E7" w14:textId="6E040089"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3)  Za urejanje medsebojnih obveznosti in pravic, ki niso izrecno dogovorjene s tem okvirnim sporazumom, se  uporabljajo določila Obligacijskega zakonika in drugi predpisi, ki urejajo pogodbene odnose.</w:t>
      </w:r>
    </w:p>
    <w:p w14:paraId="40EDE27C"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7C97244B" w14:textId="3A2F3429"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4) </w:t>
      </w:r>
      <w:r w:rsidRPr="002E2D86">
        <w:rPr>
          <w:rFonts w:ascii="Tahoma" w:eastAsia="Lucida Sans Unicode" w:hAnsi="Tahoma" w:cs="Tahoma"/>
          <w:color w:val="000000"/>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7FD6F0C"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D58471C" w14:textId="513AD577" w:rsidR="002E2D86" w:rsidRPr="002E2D86" w:rsidRDefault="002E2D86" w:rsidP="002E2D86">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1</w:t>
      </w:r>
      <w:r>
        <w:rPr>
          <w:rFonts w:ascii="Tahoma" w:eastAsia="Lucida Sans Unicode" w:hAnsi="Tahoma" w:cs="Tahoma"/>
          <w:color w:val="000000"/>
          <w:sz w:val="18"/>
          <w:szCs w:val="18"/>
          <w:lang w:val="sl-SI"/>
        </w:rPr>
        <w:t>7</w:t>
      </w:r>
      <w:r w:rsidRPr="002E2D86">
        <w:rPr>
          <w:rFonts w:ascii="Tahoma" w:eastAsia="Lucida Sans Unicode" w:hAnsi="Tahoma" w:cs="Tahoma"/>
          <w:color w:val="000000"/>
          <w:sz w:val="18"/>
          <w:szCs w:val="18"/>
          <w:lang w:val="sl-SI"/>
        </w:rPr>
        <w:t>. člen</w:t>
      </w:r>
    </w:p>
    <w:p w14:paraId="4EACCC5F" w14:textId="17290F6D"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Pr="002E2D86">
        <w:rPr>
          <w:rFonts w:ascii="Tahoma" w:eastAsia="Lucida Sans Unicode" w:hAnsi="Tahoma" w:cs="Tahoma"/>
          <w:color w:val="000000"/>
          <w:sz w:val="18"/>
          <w:szCs w:val="18"/>
          <w:lang w:val="sl-SI"/>
        </w:rPr>
        <w:t>Okvirni sporazum je sestavljen v dveh izvodih, od katerih prejme naročnik en izvod, prodajalec en izvod.</w:t>
      </w:r>
    </w:p>
    <w:p w14:paraId="56293220" w14:textId="77777777" w:rsidR="002E2D86" w:rsidRP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 xml:space="preserve">Pogodba stopi v veljavo z dnem podpisa obeh pogodbenih strank, pod odložnim pogojem, da prodajalec za izpolnitev pogoja najkasneje v 5 dneh po podpisu pogodbe/ob podpisu pogodbe predloži finančno zavarovanje za dobro izvedbo pogodbenih obveznosti. </w:t>
      </w:r>
    </w:p>
    <w:p w14:paraId="78AE439E"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7150A30" w14:textId="512E7C3D"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Pr="002E2D86">
        <w:rPr>
          <w:rFonts w:ascii="Tahoma" w:eastAsia="Lucida Sans Unicode" w:hAnsi="Tahoma" w:cs="Tahoma"/>
          <w:color w:val="000000"/>
          <w:sz w:val="18"/>
          <w:szCs w:val="18"/>
          <w:lang w:val="sl-SI"/>
        </w:rPr>
        <w:t xml:space="preserve">V kolikor tega ne naredi, pogodba ne začne učinkovati. Prodajalec je v tem primeru naročniku na podlagi določb dokumentacije o oddaji javnega naročila odškodninsko odgovoren za vso povzročeno škodo, ki lahko znaša celotno vrednost pogodbe. </w:t>
      </w:r>
    </w:p>
    <w:p w14:paraId="48CF336A" w14:textId="77777777"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551B5940" w14:textId="4ED2981B" w:rsidR="002E2D86" w:rsidRPr="002A60B4" w:rsidRDefault="002E2D86" w:rsidP="002E2D86">
      <w:pPr>
        <w:spacing w:after="0" w:line="240" w:lineRule="auto"/>
        <w:jc w:val="both"/>
        <w:rPr>
          <w:rFonts w:ascii="Tahoma" w:eastAsia="Times New Roman" w:hAnsi="Tahoma" w:cs="Tahoma"/>
          <w:color w:val="000000"/>
          <w:sz w:val="18"/>
          <w:szCs w:val="18"/>
          <w:lang w:val="sl-SI"/>
        </w:rPr>
      </w:pPr>
      <w:r>
        <w:rPr>
          <w:rFonts w:ascii="Tahoma" w:eastAsia="Lucida Sans Unicode" w:hAnsi="Tahoma" w:cs="Tahoma"/>
          <w:color w:val="000000"/>
          <w:sz w:val="18"/>
          <w:szCs w:val="18"/>
          <w:lang w:val="sl-SI"/>
        </w:rPr>
        <w:t xml:space="preserve">3) </w:t>
      </w:r>
      <w:r w:rsidRPr="002A60B4">
        <w:rPr>
          <w:rFonts w:ascii="Tahoma" w:eastAsia="Times New Roman" w:hAnsi="Tahoma" w:cs="Tahoma"/>
          <w:color w:val="000000"/>
          <w:sz w:val="18"/>
          <w:szCs w:val="18"/>
          <w:lang w:val="sl-SI"/>
        </w:rPr>
        <w:t xml:space="preserve">Ta okvirni sporazum/pogodba se sklepa za obdobje </w:t>
      </w:r>
      <w:r>
        <w:rPr>
          <w:rFonts w:ascii="Tahoma" w:eastAsia="Times New Roman" w:hAnsi="Tahoma" w:cs="Tahoma"/>
          <w:color w:val="000000"/>
          <w:sz w:val="18"/>
          <w:szCs w:val="18"/>
          <w:lang w:val="sl-SI"/>
        </w:rPr>
        <w:t>dveh let</w:t>
      </w:r>
      <w:r w:rsidRPr="002A60B4">
        <w:rPr>
          <w:rFonts w:ascii="Tahoma" w:eastAsia="Times New Roman" w:hAnsi="Tahoma" w:cs="Tahoma"/>
          <w:color w:val="000000"/>
          <w:sz w:val="18"/>
          <w:szCs w:val="18"/>
          <w:lang w:val="sl-SI"/>
        </w:rPr>
        <w:t xml:space="preserve"> in stopi v veljavo z dnem, ko ga podpišeta obe pogodbeni stranki, uporablja pa se od </w:t>
      </w:r>
      <w:r>
        <w:rPr>
          <w:rFonts w:ascii="Tahoma" w:eastAsia="Times New Roman" w:hAnsi="Tahoma" w:cs="Tahoma"/>
          <w:color w:val="000000"/>
          <w:sz w:val="18"/>
          <w:szCs w:val="18"/>
          <w:lang w:val="sl-SI"/>
        </w:rPr>
        <w:fldChar w:fldCharType="begin">
          <w:ffData>
            <w:name w:val="Besedilo26"/>
            <w:enabled/>
            <w:calcOnExit w:val="0"/>
            <w:textInput/>
          </w:ffData>
        </w:fldChar>
      </w:r>
      <w:bookmarkStart w:id="46" w:name="Besedilo2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46"/>
      <w:r>
        <w:rPr>
          <w:rFonts w:ascii="Tahoma" w:eastAsia="Times New Roman" w:hAnsi="Tahoma" w:cs="Tahoma"/>
          <w:color w:val="000000"/>
          <w:sz w:val="18"/>
          <w:szCs w:val="18"/>
          <w:lang w:val="sl-SI"/>
        </w:rPr>
        <w:t xml:space="preserve"> </w:t>
      </w:r>
      <w:r w:rsidRPr="002A60B4">
        <w:rPr>
          <w:rFonts w:ascii="Tahoma" w:eastAsia="Times New Roman" w:hAnsi="Tahoma" w:cs="Tahoma"/>
          <w:color w:val="000000"/>
          <w:sz w:val="18"/>
          <w:szCs w:val="18"/>
          <w:lang w:val="sl-SI"/>
        </w:rPr>
        <w:t>(VPIŠE NAROČNIK!) dalje.</w:t>
      </w:r>
    </w:p>
    <w:p w14:paraId="677B0E01" w14:textId="153BDA06" w:rsidR="002E2D86" w:rsidRDefault="002E2D86" w:rsidP="002E2D86">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5AE2678C" w14:textId="4D347B86" w:rsidR="002A60B4" w:rsidRPr="002E2D86" w:rsidRDefault="002E2D86" w:rsidP="002E2D86">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E2D86">
        <w:rPr>
          <w:rFonts w:ascii="Tahoma" w:eastAsia="Lucida Sans Unicode" w:hAnsi="Tahoma" w:cs="Tahoma"/>
          <w:color w:val="000000"/>
          <w:sz w:val="18"/>
          <w:szCs w:val="18"/>
          <w:lang w:val="sl-SI"/>
        </w:rPr>
        <w:t>1</w:t>
      </w:r>
      <w:r>
        <w:rPr>
          <w:rFonts w:ascii="Tahoma" w:eastAsia="Lucida Sans Unicode" w:hAnsi="Tahoma" w:cs="Tahoma"/>
          <w:color w:val="000000"/>
          <w:sz w:val="18"/>
          <w:szCs w:val="18"/>
          <w:lang w:val="sl-SI"/>
        </w:rPr>
        <w:t>8</w:t>
      </w:r>
      <w:r w:rsidRPr="002E2D86">
        <w:rPr>
          <w:rFonts w:ascii="Tahoma" w:eastAsia="Lucida Sans Unicode" w:hAnsi="Tahoma" w:cs="Tahoma"/>
          <w:color w:val="000000"/>
          <w:sz w:val="18"/>
          <w:szCs w:val="18"/>
          <w:lang w:val="sl-SI"/>
        </w:rPr>
        <w:t>. člen</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A232C5" w14:paraId="4BF68533" w14:textId="77777777" w:rsidTr="009D28D8">
        <w:trPr>
          <w:trHeight w:val="20"/>
          <w:jc w:val="center"/>
        </w:trPr>
        <w:tc>
          <w:tcPr>
            <w:tcW w:w="9696" w:type="dxa"/>
            <w:gridSpan w:val="2"/>
            <w:tcBorders>
              <w:bottom w:val="single" w:sz="4" w:space="0" w:color="auto"/>
            </w:tcBorders>
            <w:shd w:val="clear" w:color="auto" w:fill="99CC00"/>
            <w:vAlign w:val="center"/>
          </w:tcPr>
          <w:p w14:paraId="74AA7FD2" w14:textId="77777777" w:rsidR="00A232C5" w:rsidRPr="00A232C5" w:rsidRDefault="00A232C5" w:rsidP="00114744">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Predčasna odpoved okvirnega sporazuma</w:t>
            </w:r>
          </w:p>
        </w:tc>
      </w:tr>
      <w:tr w:rsidR="00A232C5" w:rsidRPr="00A232C5" w14:paraId="2E46B5AF" w14:textId="77777777" w:rsidTr="009D28D8">
        <w:trPr>
          <w:trHeight w:val="20"/>
          <w:jc w:val="center"/>
        </w:trPr>
        <w:tc>
          <w:tcPr>
            <w:tcW w:w="4989" w:type="dxa"/>
            <w:tcBorders>
              <w:bottom w:val="single" w:sz="4" w:space="0" w:color="auto"/>
            </w:tcBorders>
            <w:shd w:val="clear" w:color="auto" w:fill="99CC00"/>
            <w:vAlign w:val="center"/>
          </w:tcPr>
          <w:p w14:paraId="4B60D8F5"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Razlogi</w:t>
            </w:r>
          </w:p>
        </w:tc>
        <w:tc>
          <w:tcPr>
            <w:tcW w:w="4707" w:type="dxa"/>
            <w:tcBorders>
              <w:bottom w:val="single" w:sz="4" w:space="0" w:color="auto"/>
            </w:tcBorders>
            <w:shd w:val="clear" w:color="auto" w:fill="99CC00"/>
            <w:vAlign w:val="center"/>
          </w:tcPr>
          <w:p w14:paraId="5D700A44"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Odpoved velja</w:t>
            </w:r>
          </w:p>
        </w:tc>
      </w:tr>
      <w:tr w:rsidR="00A232C5" w:rsidRPr="00A232C5" w14:paraId="414A6B0D" w14:textId="77777777" w:rsidTr="009D28D8">
        <w:trPr>
          <w:trHeight w:val="20"/>
          <w:jc w:val="center"/>
        </w:trPr>
        <w:tc>
          <w:tcPr>
            <w:tcW w:w="4989" w:type="dxa"/>
            <w:shd w:val="clear" w:color="auto" w:fill="auto"/>
            <w:vAlign w:val="center"/>
          </w:tcPr>
          <w:p w14:paraId="69B4D263" w14:textId="77777777" w:rsidR="00A232C5" w:rsidRPr="00A232C5" w:rsidRDefault="00A232C5" w:rsidP="002E2D86">
            <w:pPr>
              <w:widowControl w:val="0"/>
              <w:numPr>
                <w:ilvl w:val="0"/>
                <w:numId w:val="1"/>
              </w:numPr>
              <w:spacing w:after="0" w:line="240" w:lineRule="auto"/>
              <w:jc w:val="both"/>
              <w:rPr>
                <w:rFonts w:ascii="Tahoma" w:hAnsi="Tahoma" w:cs="Tahoma"/>
                <w:sz w:val="18"/>
                <w:szCs w:val="18"/>
                <w:lang w:val="sl-SI"/>
              </w:rPr>
            </w:pPr>
            <w:r w:rsidRPr="00A232C5">
              <w:rPr>
                <w:rFonts w:ascii="Tahoma" w:hAnsi="Tahoma" w:cs="Tahoma"/>
                <w:sz w:val="18"/>
                <w:szCs w:val="18"/>
                <w:lang w:val="sl-SI"/>
              </w:rPr>
              <w:t>Naročnik uveljavi finančno zavarovanje za dobro izvedbo pogodbenih obveznosti.</w:t>
            </w:r>
          </w:p>
        </w:tc>
        <w:tc>
          <w:tcPr>
            <w:tcW w:w="4707" w:type="dxa"/>
            <w:shd w:val="clear" w:color="auto" w:fill="auto"/>
            <w:vAlign w:val="center"/>
          </w:tcPr>
          <w:p w14:paraId="58F81BAC" w14:textId="5094E2EF" w:rsidR="00A232C5" w:rsidRPr="00A232C5" w:rsidRDefault="009D28D8" w:rsidP="009D28D8">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A232C5" w:rsidRPr="00A232C5">
              <w:rPr>
                <w:rFonts w:ascii="Tahoma" w:hAnsi="Tahoma" w:cs="Tahoma"/>
                <w:sz w:val="18"/>
                <w:szCs w:val="18"/>
                <w:lang w:val="sl-SI"/>
              </w:rPr>
              <w:t>Z dnem unovčenja finančnega zavarovanja.</w:t>
            </w:r>
          </w:p>
        </w:tc>
      </w:tr>
      <w:tr w:rsidR="00E215A8" w:rsidRPr="00A232C5" w14:paraId="78A1B687" w14:textId="77777777" w:rsidTr="009D28D8">
        <w:trPr>
          <w:trHeight w:val="20"/>
          <w:jc w:val="center"/>
        </w:trPr>
        <w:tc>
          <w:tcPr>
            <w:tcW w:w="4989" w:type="dxa"/>
            <w:shd w:val="clear" w:color="auto" w:fill="auto"/>
            <w:vAlign w:val="center"/>
          </w:tcPr>
          <w:p w14:paraId="6A443618" w14:textId="40C35CB5" w:rsidR="00E215A8" w:rsidRPr="00A232C5" w:rsidRDefault="00E215A8" w:rsidP="002E2D86">
            <w:pPr>
              <w:widowControl w:val="0"/>
              <w:numPr>
                <w:ilvl w:val="0"/>
                <w:numId w:val="1"/>
              </w:numPr>
              <w:spacing w:after="0" w:line="240" w:lineRule="auto"/>
              <w:jc w:val="both"/>
              <w:rPr>
                <w:rFonts w:ascii="Tahoma" w:hAnsi="Tahoma" w:cs="Tahoma"/>
                <w:sz w:val="18"/>
                <w:szCs w:val="18"/>
                <w:lang w:val="sl-SI"/>
              </w:rPr>
            </w:pPr>
            <w:r>
              <w:rPr>
                <w:rFonts w:ascii="Tahoma" w:hAnsi="Tahoma" w:cs="Tahoma"/>
                <w:sz w:val="18"/>
                <w:szCs w:val="18"/>
                <w:lang w:val="sl-SI"/>
              </w:rPr>
              <w:t>V</w:t>
            </w:r>
            <w:r w:rsidRPr="00E215A8">
              <w:rPr>
                <w:rFonts w:ascii="Tahoma" w:hAnsi="Tahoma" w:cs="Tahoma"/>
                <w:sz w:val="18"/>
                <w:szCs w:val="18"/>
                <w:lang w:val="sl-SI"/>
              </w:rPr>
              <w:t xml:space="preserve"> primeru, če bi nastale razmere, ki bi lahko bistveno vplivale na predmet okvirnega sporazuma/pogodbe</w:t>
            </w:r>
            <w:r>
              <w:rPr>
                <w:rFonts w:ascii="Tahoma" w:hAnsi="Tahoma" w:cs="Tahoma"/>
                <w:sz w:val="18"/>
                <w:szCs w:val="18"/>
                <w:lang w:val="sl-SI"/>
              </w:rPr>
              <w:t>.</w:t>
            </w:r>
          </w:p>
        </w:tc>
        <w:tc>
          <w:tcPr>
            <w:tcW w:w="4707" w:type="dxa"/>
            <w:shd w:val="clear" w:color="auto" w:fill="auto"/>
            <w:vAlign w:val="center"/>
          </w:tcPr>
          <w:p w14:paraId="55DC1F18" w14:textId="722FF469" w:rsidR="00E215A8" w:rsidRDefault="009B54CB" w:rsidP="009D28D8">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2) </w:t>
            </w:r>
            <w:r w:rsidRPr="009B54CB">
              <w:rPr>
                <w:rFonts w:ascii="Tahoma" w:hAnsi="Tahoma" w:cs="Tahoma"/>
                <w:sz w:val="18"/>
                <w:szCs w:val="18"/>
                <w:lang w:val="sl-SI"/>
              </w:rPr>
              <w:t xml:space="preserve"> </w:t>
            </w:r>
            <w:r>
              <w:rPr>
                <w:rFonts w:ascii="Tahoma" w:hAnsi="Tahoma" w:cs="Tahoma"/>
                <w:sz w:val="18"/>
                <w:szCs w:val="18"/>
                <w:lang w:val="sl-SI"/>
              </w:rPr>
              <w:t xml:space="preserve">15 dni po </w:t>
            </w:r>
            <w:r w:rsidRPr="009B54CB">
              <w:rPr>
                <w:rFonts w:ascii="Tahoma" w:hAnsi="Tahoma" w:cs="Tahoma"/>
                <w:sz w:val="18"/>
                <w:szCs w:val="18"/>
                <w:lang w:val="sl-SI"/>
              </w:rPr>
              <w:t>prej</w:t>
            </w:r>
            <w:r>
              <w:rPr>
                <w:rFonts w:ascii="Tahoma" w:hAnsi="Tahoma" w:cs="Tahoma"/>
                <w:sz w:val="18"/>
                <w:szCs w:val="18"/>
                <w:lang w:val="sl-SI"/>
              </w:rPr>
              <w:t>e</w:t>
            </w:r>
            <w:r w:rsidRPr="009B54CB">
              <w:rPr>
                <w:rFonts w:ascii="Tahoma" w:hAnsi="Tahoma" w:cs="Tahoma"/>
                <w:sz w:val="18"/>
                <w:szCs w:val="18"/>
                <w:lang w:val="sl-SI"/>
              </w:rPr>
              <w:t>m</w:t>
            </w:r>
            <w:r>
              <w:rPr>
                <w:rFonts w:ascii="Tahoma" w:hAnsi="Tahoma" w:cs="Tahoma"/>
                <w:sz w:val="18"/>
                <w:szCs w:val="18"/>
                <w:lang w:val="sl-SI"/>
              </w:rPr>
              <w:t>u</w:t>
            </w:r>
            <w:r w:rsidRPr="009B54CB">
              <w:rPr>
                <w:rFonts w:ascii="Tahoma" w:hAnsi="Tahoma" w:cs="Tahoma"/>
                <w:sz w:val="18"/>
                <w:szCs w:val="18"/>
                <w:lang w:val="sl-SI"/>
              </w:rPr>
              <w:t xml:space="preserve"> obvestil</w:t>
            </w:r>
            <w:r>
              <w:rPr>
                <w:rFonts w:ascii="Tahoma" w:hAnsi="Tahoma" w:cs="Tahoma"/>
                <w:sz w:val="18"/>
                <w:szCs w:val="18"/>
                <w:lang w:val="sl-SI"/>
              </w:rPr>
              <w:t>a</w:t>
            </w:r>
            <w:r w:rsidRPr="009B54CB">
              <w:rPr>
                <w:rFonts w:ascii="Tahoma" w:hAnsi="Tahoma" w:cs="Tahoma"/>
                <w:sz w:val="18"/>
                <w:szCs w:val="18"/>
                <w:lang w:val="sl-SI"/>
              </w:rPr>
              <w:t xml:space="preserve"> o odpovedi okvirnega sporazuma.</w:t>
            </w:r>
          </w:p>
        </w:tc>
      </w:tr>
      <w:tr w:rsidR="00A232C5" w:rsidRPr="00A232C5" w14:paraId="2D0564AA" w14:textId="77777777" w:rsidTr="009D28D8">
        <w:trPr>
          <w:trHeight w:val="20"/>
          <w:jc w:val="center"/>
        </w:trPr>
        <w:tc>
          <w:tcPr>
            <w:tcW w:w="4989" w:type="dxa"/>
            <w:shd w:val="clear" w:color="auto" w:fill="auto"/>
            <w:vAlign w:val="center"/>
          </w:tcPr>
          <w:p w14:paraId="5EF9BC32" w14:textId="6FE4800A" w:rsidR="00A232C5" w:rsidRPr="00A232C5" w:rsidRDefault="00A232C5" w:rsidP="002E2D86">
            <w:pPr>
              <w:widowControl w:val="0"/>
              <w:numPr>
                <w:ilvl w:val="0"/>
                <w:numId w:val="1"/>
              </w:numPr>
              <w:spacing w:after="0" w:line="240" w:lineRule="auto"/>
              <w:jc w:val="both"/>
              <w:rPr>
                <w:rFonts w:ascii="Tahoma" w:hAnsi="Tahoma" w:cs="Tahoma"/>
                <w:sz w:val="18"/>
                <w:szCs w:val="18"/>
                <w:lang w:val="sl-SI"/>
              </w:rPr>
            </w:pPr>
            <w:r w:rsidRPr="00A232C5">
              <w:rPr>
                <w:rFonts w:ascii="Tahoma" w:hAnsi="Tahoma" w:cs="Tahoma"/>
                <w:sz w:val="18"/>
                <w:szCs w:val="18"/>
                <w:lang w:val="sl-SI"/>
              </w:rPr>
              <w:t>V primerih določenih v 96. členu ZJN-3.</w:t>
            </w:r>
          </w:p>
        </w:tc>
        <w:tc>
          <w:tcPr>
            <w:tcW w:w="4707" w:type="dxa"/>
            <w:vMerge w:val="restart"/>
            <w:shd w:val="clear" w:color="auto" w:fill="auto"/>
            <w:vAlign w:val="center"/>
          </w:tcPr>
          <w:p w14:paraId="2DB5A847" w14:textId="34C764A8" w:rsidR="00A232C5" w:rsidRPr="00A232C5" w:rsidRDefault="00A232C5" w:rsidP="00114744">
            <w:pPr>
              <w:widowControl w:val="0"/>
              <w:spacing w:after="0" w:line="240" w:lineRule="auto"/>
              <w:jc w:val="both"/>
              <w:rPr>
                <w:rFonts w:ascii="Tahoma" w:hAnsi="Tahoma" w:cs="Tahoma"/>
                <w:sz w:val="18"/>
                <w:szCs w:val="18"/>
                <w:lang w:val="sl-SI"/>
              </w:rPr>
            </w:pPr>
            <w:r w:rsidRPr="00A232C5">
              <w:rPr>
                <w:rFonts w:ascii="Tahoma" w:hAnsi="Tahoma" w:cs="Tahoma"/>
                <w:sz w:val="18"/>
                <w:szCs w:val="18"/>
                <w:lang w:val="sl-SI"/>
              </w:rPr>
              <w:t>Ad 3, 4</w:t>
            </w:r>
            <w:r w:rsidR="009B54CB">
              <w:rPr>
                <w:rFonts w:ascii="Tahoma" w:hAnsi="Tahoma" w:cs="Tahoma"/>
                <w:sz w:val="18"/>
                <w:szCs w:val="18"/>
                <w:lang w:val="sl-SI"/>
              </w:rPr>
              <w:t>, 5</w:t>
            </w:r>
            <w:r w:rsidRPr="00A232C5">
              <w:rPr>
                <w:rFonts w:ascii="Tahoma" w:hAnsi="Tahoma" w:cs="Tahoma"/>
                <w:sz w:val="18"/>
                <w:szCs w:val="18"/>
                <w:lang w:val="sl-SI"/>
              </w:rPr>
              <w:t>) Z dnem, ko izvajalec prejme obvestilo o odpovedi okvirnega sporazuma.</w:t>
            </w:r>
          </w:p>
        </w:tc>
      </w:tr>
      <w:tr w:rsidR="00A232C5" w:rsidRPr="00A232C5" w14:paraId="190B8E8D" w14:textId="77777777" w:rsidTr="009D28D8">
        <w:trPr>
          <w:trHeight w:val="20"/>
          <w:jc w:val="center"/>
        </w:trPr>
        <w:tc>
          <w:tcPr>
            <w:tcW w:w="4989" w:type="dxa"/>
            <w:shd w:val="clear" w:color="auto" w:fill="auto"/>
            <w:vAlign w:val="center"/>
          </w:tcPr>
          <w:p w14:paraId="42F3A26D" w14:textId="42DE68FD" w:rsidR="00A232C5" w:rsidRPr="00A232C5" w:rsidRDefault="00A232C5" w:rsidP="002E2D86">
            <w:pPr>
              <w:widowControl w:val="0"/>
              <w:numPr>
                <w:ilvl w:val="0"/>
                <w:numId w:val="1"/>
              </w:numPr>
              <w:spacing w:after="0" w:line="240" w:lineRule="auto"/>
              <w:jc w:val="both"/>
              <w:rPr>
                <w:rFonts w:ascii="Tahoma" w:hAnsi="Tahoma" w:cs="Tahoma"/>
                <w:sz w:val="18"/>
                <w:szCs w:val="18"/>
                <w:lang w:val="sl-SI"/>
              </w:rPr>
            </w:pPr>
            <w:r w:rsidRPr="00A232C5">
              <w:rPr>
                <w:rFonts w:ascii="Tahoma" w:hAnsi="Tahoma" w:cs="Tahoma"/>
                <w:sz w:val="18"/>
                <w:szCs w:val="18"/>
                <w:lang w:val="sl-SI"/>
              </w:rPr>
              <w:t>Neutemeljena zavrnitev naročila s strani izvajalca, odstopanje od naročenega načina izvajanja ali nekvalitetno oziroma nepravilno izvajanje storitev.</w:t>
            </w:r>
          </w:p>
        </w:tc>
        <w:tc>
          <w:tcPr>
            <w:tcW w:w="4707" w:type="dxa"/>
            <w:vMerge/>
            <w:shd w:val="clear" w:color="auto" w:fill="auto"/>
            <w:vAlign w:val="center"/>
          </w:tcPr>
          <w:p w14:paraId="17AB132E" w14:textId="77777777" w:rsidR="00A232C5" w:rsidRPr="00A232C5" w:rsidRDefault="00A232C5" w:rsidP="002E2D86">
            <w:pPr>
              <w:widowControl w:val="0"/>
              <w:numPr>
                <w:ilvl w:val="0"/>
                <w:numId w:val="2"/>
              </w:numPr>
              <w:spacing w:after="0" w:line="240" w:lineRule="auto"/>
              <w:jc w:val="both"/>
              <w:rPr>
                <w:rFonts w:ascii="Tahoma" w:hAnsi="Tahoma" w:cs="Tahoma"/>
                <w:sz w:val="18"/>
                <w:szCs w:val="18"/>
                <w:lang w:val="sl-SI"/>
              </w:rPr>
            </w:pPr>
          </w:p>
        </w:tc>
      </w:tr>
      <w:tr w:rsidR="00A232C5" w:rsidRPr="00A232C5" w14:paraId="07707142" w14:textId="77777777" w:rsidTr="009D28D8">
        <w:trPr>
          <w:trHeight w:val="20"/>
          <w:jc w:val="center"/>
        </w:trPr>
        <w:tc>
          <w:tcPr>
            <w:tcW w:w="4989" w:type="dxa"/>
            <w:shd w:val="clear" w:color="auto" w:fill="auto"/>
            <w:vAlign w:val="center"/>
          </w:tcPr>
          <w:p w14:paraId="6B686B98" w14:textId="5B4527E6" w:rsidR="00A232C5" w:rsidRPr="00A232C5" w:rsidRDefault="00A232C5" w:rsidP="002E2D86">
            <w:pPr>
              <w:widowControl w:val="0"/>
              <w:numPr>
                <w:ilvl w:val="0"/>
                <w:numId w:val="1"/>
              </w:numPr>
              <w:spacing w:after="0" w:line="240" w:lineRule="auto"/>
              <w:jc w:val="both"/>
              <w:rPr>
                <w:rFonts w:ascii="Tahoma" w:hAnsi="Tahoma" w:cs="Tahoma"/>
                <w:sz w:val="18"/>
                <w:szCs w:val="18"/>
                <w:lang w:val="sl-SI"/>
              </w:rPr>
            </w:pPr>
            <w:r w:rsidRPr="00A232C5">
              <w:rPr>
                <w:rFonts w:ascii="Tahoma" w:hAnsi="Tahoma" w:cs="Tahoma"/>
                <w:sz w:val="18"/>
                <w:szCs w:val="18"/>
                <w:lang w:val="sl-SI"/>
              </w:rPr>
              <w:t>Zamuda izvajalca ali napake pri izvajanju storitevi, ki bistveno zmanjšajo pomen posla.</w:t>
            </w:r>
          </w:p>
        </w:tc>
        <w:tc>
          <w:tcPr>
            <w:tcW w:w="4707" w:type="dxa"/>
            <w:vMerge/>
            <w:shd w:val="clear" w:color="auto" w:fill="auto"/>
            <w:vAlign w:val="center"/>
          </w:tcPr>
          <w:p w14:paraId="1FF4A526" w14:textId="77777777" w:rsidR="00A232C5" w:rsidRPr="00A232C5" w:rsidRDefault="00A232C5" w:rsidP="002E2D86">
            <w:pPr>
              <w:widowControl w:val="0"/>
              <w:numPr>
                <w:ilvl w:val="0"/>
                <w:numId w:val="2"/>
              </w:numPr>
              <w:spacing w:after="0" w:line="240" w:lineRule="auto"/>
              <w:jc w:val="both"/>
              <w:rPr>
                <w:rFonts w:ascii="Tahoma" w:hAnsi="Tahoma" w:cs="Tahoma"/>
                <w:sz w:val="18"/>
                <w:szCs w:val="18"/>
                <w:lang w:val="sl-SI"/>
              </w:rPr>
            </w:pPr>
          </w:p>
        </w:tc>
      </w:tr>
      <w:tr w:rsidR="00A232C5" w:rsidRPr="00A232C5" w14:paraId="70AAB9DA" w14:textId="77777777" w:rsidTr="009D28D8">
        <w:trPr>
          <w:trHeight w:val="20"/>
          <w:jc w:val="center"/>
        </w:trPr>
        <w:tc>
          <w:tcPr>
            <w:tcW w:w="4989" w:type="dxa"/>
            <w:shd w:val="clear" w:color="auto" w:fill="auto"/>
            <w:vAlign w:val="center"/>
          </w:tcPr>
          <w:p w14:paraId="59F84A6C" w14:textId="2B86EB0A" w:rsidR="00A232C5" w:rsidRPr="00A232C5" w:rsidRDefault="00625A3B" w:rsidP="002E2D86">
            <w:pPr>
              <w:widowControl w:val="0"/>
              <w:numPr>
                <w:ilvl w:val="0"/>
                <w:numId w:val="1"/>
              </w:numPr>
              <w:tabs>
                <w:tab w:val="left" w:pos="364"/>
              </w:tabs>
              <w:spacing w:after="0" w:line="240" w:lineRule="auto"/>
              <w:jc w:val="both"/>
              <w:rPr>
                <w:rFonts w:ascii="Tahoma" w:hAnsi="Tahoma" w:cs="Tahoma"/>
                <w:sz w:val="18"/>
                <w:szCs w:val="18"/>
                <w:lang w:val="sl-SI"/>
              </w:rPr>
            </w:pPr>
            <w:r w:rsidRPr="00625A3B">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254C06B9" w14:textId="53B95672" w:rsidR="00A232C5" w:rsidRPr="00A232C5" w:rsidRDefault="00625A3B" w:rsidP="00A232C5">
            <w:pPr>
              <w:widowControl w:val="0"/>
              <w:tabs>
                <w:tab w:val="left" w:pos="336"/>
              </w:tabs>
              <w:spacing w:after="0" w:line="240" w:lineRule="auto"/>
              <w:jc w:val="both"/>
              <w:rPr>
                <w:rFonts w:ascii="Tahoma" w:hAnsi="Tahoma" w:cs="Tahoma"/>
                <w:sz w:val="18"/>
                <w:szCs w:val="18"/>
                <w:lang w:val="sl-SI"/>
              </w:rPr>
            </w:pPr>
            <w:r w:rsidRPr="00625A3B">
              <w:rPr>
                <w:rFonts w:ascii="Tahoma" w:hAnsi="Tahoma" w:cs="Tahoma"/>
                <w:sz w:val="18"/>
                <w:szCs w:val="18"/>
                <w:lang w:val="sl-SI"/>
              </w:rPr>
              <w:t>Ad 6) Z dnem pravnomočnosti novega javnega naročila.</w:t>
            </w:r>
          </w:p>
        </w:tc>
      </w:tr>
      <w:tr w:rsidR="00A232C5" w:rsidRPr="00A232C5" w14:paraId="60A00D1C" w14:textId="77777777" w:rsidTr="009D28D8">
        <w:trPr>
          <w:trHeight w:val="20"/>
          <w:jc w:val="center"/>
        </w:trPr>
        <w:tc>
          <w:tcPr>
            <w:tcW w:w="4989" w:type="dxa"/>
            <w:shd w:val="clear" w:color="auto" w:fill="auto"/>
            <w:vAlign w:val="center"/>
          </w:tcPr>
          <w:p w14:paraId="60A8C772" w14:textId="77777777" w:rsidR="00A232C5" w:rsidRPr="00A232C5" w:rsidRDefault="00A232C5" w:rsidP="002E2D86">
            <w:pPr>
              <w:widowControl w:val="0"/>
              <w:numPr>
                <w:ilvl w:val="0"/>
                <w:numId w:val="1"/>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auto"/>
            <w:vAlign w:val="center"/>
          </w:tcPr>
          <w:p w14:paraId="45F845F1" w14:textId="7EB1A83A" w:rsidR="00A232C5" w:rsidRPr="00A232C5" w:rsidRDefault="00B557E7"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9B54CB">
              <w:rPr>
                <w:rFonts w:ascii="Tahoma" w:hAnsi="Tahoma" w:cs="Tahoma"/>
                <w:sz w:val="18"/>
                <w:szCs w:val="18"/>
                <w:lang w:val="sl-SI"/>
              </w:rPr>
              <w:t>7</w:t>
            </w:r>
            <w:r>
              <w:rPr>
                <w:rFonts w:ascii="Tahoma" w:hAnsi="Tahoma" w:cs="Tahoma"/>
                <w:sz w:val="18"/>
                <w:szCs w:val="18"/>
                <w:lang w:val="sl-SI"/>
              </w:rPr>
              <w:t>)</w:t>
            </w:r>
            <w:r w:rsidR="00A232C5" w:rsidRPr="00A232C5">
              <w:rPr>
                <w:rFonts w:ascii="Tahoma" w:hAnsi="Tahoma" w:cs="Tahoma"/>
                <w:sz w:val="18"/>
                <w:szCs w:val="18"/>
                <w:lang w:val="sl-SI"/>
              </w:rPr>
              <w:t xml:space="preserve"> Z dnem, ko nasprotna stranka prejme obvestilo o odpovedi okvirnega sporazuma.</w:t>
            </w:r>
          </w:p>
        </w:tc>
      </w:tr>
      <w:tr w:rsidR="00A232C5" w:rsidRPr="00A232C5" w14:paraId="2A0F4254" w14:textId="77777777" w:rsidTr="009D28D8">
        <w:trPr>
          <w:trHeight w:val="20"/>
          <w:jc w:val="center"/>
        </w:trPr>
        <w:tc>
          <w:tcPr>
            <w:tcW w:w="4989" w:type="dxa"/>
            <w:shd w:val="clear" w:color="auto" w:fill="auto"/>
            <w:vAlign w:val="center"/>
          </w:tcPr>
          <w:p w14:paraId="7723CDD9" w14:textId="77777777" w:rsidR="00A232C5" w:rsidRPr="00A232C5" w:rsidRDefault="00A232C5" w:rsidP="002E2D86">
            <w:pPr>
              <w:widowControl w:val="0"/>
              <w:numPr>
                <w:ilvl w:val="0"/>
                <w:numId w:val="1"/>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Dogovorno med obema strankama.</w:t>
            </w:r>
          </w:p>
        </w:tc>
        <w:tc>
          <w:tcPr>
            <w:tcW w:w="4707" w:type="dxa"/>
            <w:shd w:val="clear" w:color="auto" w:fill="auto"/>
            <w:vAlign w:val="center"/>
          </w:tcPr>
          <w:p w14:paraId="339D0681" w14:textId="25647CF0" w:rsidR="00A232C5" w:rsidRPr="00A232C5" w:rsidRDefault="00B557E7"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9B54CB">
              <w:rPr>
                <w:rFonts w:ascii="Tahoma" w:hAnsi="Tahoma" w:cs="Tahoma"/>
                <w:sz w:val="18"/>
                <w:szCs w:val="18"/>
                <w:lang w:val="sl-SI"/>
              </w:rPr>
              <w:t>8</w:t>
            </w:r>
            <w:r>
              <w:rPr>
                <w:rFonts w:ascii="Tahoma" w:hAnsi="Tahoma" w:cs="Tahoma"/>
                <w:sz w:val="18"/>
                <w:szCs w:val="18"/>
                <w:lang w:val="sl-SI"/>
              </w:rPr>
              <w:t>)</w:t>
            </w:r>
            <w:r w:rsidR="00A232C5" w:rsidRPr="00A232C5">
              <w:rPr>
                <w:rFonts w:ascii="Tahoma" w:hAnsi="Tahoma" w:cs="Tahoma"/>
                <w:sz w:val="18"/>
                <w:szCs w:val="18"/>
                <w:lang w:val="sl-SI"/>
              </w:rPr>
              <w:t xml:space="preserve"> Po poravnavi medsebojnih obveznosti iz okvirnega sporazuma.</w:t>
            </w:r>
          </w:p>
        </w:tc>
      </w:tr>
    </w:tbl>
    <w:p w14:paraId="149985B3" w14:textId="0A21D052" w:rsidR="00BD2301" w:rsidRDefault="000C7107" w:rsidP="00C557D3">
      <w:pPr>
        <w:pStyle w:val="Makrobesedilo"/>
        <w:rPr>
          <w:rFonts w:ascii="Tahoma" w:hAnsi="Tahoma" w:cs="Tahoma"/>
          <w:i/>
          <w:sz w:val="18"/>
          <w:szCs w:val="18"/>
          <w:lang w:val="sl-SI"/>
        </w:rPr>
      </w:pPr>
      <w:r w:rsidRPr="00A232C5">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17554E26" w14:textId="77777777" w:rsidR="00A232C5" w:rsidRPr="00A232C5" w:rsidRDefault="00A232C5" w:rsidP="00C557D3">
      <w:pPr>
        <w:pStyle w:val="Makrobesedilo"/>
        <w:rPr>
          <w:rFonts w:ascii="Tahoma" w:eastAsia="Lucida Sans Unicode" w:hAnsi="Tahoma" w:cs="Tahoma"/>
          <w:sz w:val="18"/>
          <w:szCs w:val="18"/>
          <w:lang w:val="sl-SI"/>
        </w:rPr>
      </w:pPr>
    </w:p>
    <w:p w14:paraId="70333FF7"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B557E7" w:rsidRPr="00B557E7" w14:paraId="2941520A" w14:textId="77777777" w:rsidTr="00C22F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7929EC06" w14:textId="77777777" w:rsidR="00B557E7" w:rsidRPr="00B557E7" w:rsidRDefault="00B557E7" w:rsidP="00B557E7">
            <w:pPr>
              <w:widowControl w:val="0"/>
              <w:suppressAutoHyphens/>
              <w:autoSpaceDN w:val="0"/>
              <w:spacing w:after="0" w:line="100" w:lineRule="atLeast"/>
              <w:jc w:val="center"/>
              <w:textAlignment w:val="baseline"/>
              <w:rPr>
                <w:rFonts w:ascii="Tahoma" w:hAnsi="Tahoma" w:cs="Tahoma"/>
                <w:b/>
                <w:kern w:val="3"/>
                <w:sz w:val="18"/>
                <w:szCs w:val="18"/>
                <w:lang w:val="sl-SI" w:eastAsia="zh-CN"/>
              </w:rPr>
            </w:pPr>
            <w:r w:rsidRPr="00B557E7">
              <w:rPr>
                <w:rFonts w:ascii="Tahoma" w:hAnsi="Tahoma" w:cs="Tahoma"/>
                <w:b/>
                <w:kern w:val="3"/>
                <w:sz w:val="18"/>
                <w:szCs w:val="18"/>
                <w:lang w:val="sl-SI" w:eastAsia="zh-CN"/>
              </w:rPr>
              <w:t>PRILOGE POGODBE</w:t>
            </w:r>
          </w:p>
        </w:tc>
        <w:tc>
          <w:tcPr>
            <w:tcW w:w="55" w:type="dxa"/>
            <w:tcBorders>
              <w:left w:val="single" w:sz="4" w:space="0" w:color="000000"/>
            </w:tcBorders>
            <w:shd w:val="clear" w:color="auto" w:fill="auto"/>
            <w:tcMar>
              <w:top w:w="0" w:type="dxa"/>
              <w:left w:w="0" w:type="dxa"/>
              <w:bottom w:w="0" w:type="dxa"/>
              <w:right w:w="0" w:type="dxa"/>
            </w:tcMar>
          </w:tcPr>
          <w:p w14:paraId="5850A7C7" w14:textId="77777777" w:rsidR="00B557E7" w:rsidRPr="00B557E7" w:rsidRDefault="00B557E7" w:rsidP="00B557E7">
            <w:pPr>
              <w:suppressAutoHyphens/>
              <w:autoSpaceDN w:val="0"/>
              <w:snapToGrid w:val="0"/>
              <w:textAlignment w:val="baseline"/>
              <w:rPr>
                <w:rFonts w:ascii="Tahoma" w:hAnsi="Tahoma" w:cs="Tahoma"/>
                <w:kern w:val="3"/>
                <w:sz w:val="18"/>
                <w:szCs w:val="18"/>
                <w:lang w:eastAsia="zh-CN"/>
              </w:rPr>
            </w:pPr>
          </w:p>
        </w:tc>
      </w:tr>
      <w:tr w:rsidR="00B557E7" w:rsidRPr="00B557E7" w14:paraId="3947317A"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9F50DD1" w14:textId="77777777" w:rsidR="00B557E7" w:rsidRPr="00B557E7" w:rsidRDefault="00B557E7" w:rsidP="002E2D86">
            <w:pPr>
              <w:widowControl w:val="0"/>
              <w:numPr>
                <w:ilvl w:val="0"/>
                <w:numId w:val="5"/>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FF001"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Specifikacije</w:t>
            </w:r>
          </w:p>
        </w:tc>
      </w:tr>
      <w:tr w:rsidR="00B557E7" w:rsidRPr="00B557E7" w14:paraId="75272036"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B41EA5C" w14:textId="77777777" w:rsidR="00B557E7" w:rsidRPr="00B557E7" w:rsidRDefault="00B557E7" w:rsidP="002E2D86">
            <w:pPr>
              <w:widowControl w:val="0"/>
              <w:numPr>
                <w:ilvl w:val="0"/>
                <w:numId w:val="4"/>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8D1D8"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Garancijski dokumenti (Finančno zavarovanje, ki ga v originalu hrani naročnik)</w:t>
            </w:r>
          </w:p>
        </w:tc>
      </w:tr>
    </w:tbl>
    <w:p w14:paraId="790BA229"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EC478D" w:rsidRPr="00EC478D" w14:paraId="43C5E27C"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014F6611"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r w:rsidRPr="00EC478D">
              <w:rPr>
                <w:rFonts w:ascii="Tahoma" w:hAnsi="Tahoma" w:cs="Tahoma"/>
                <w:b/>
                <w:kern w:val="2"/>
                <w:sz w:val="18"/>
                <w:szCs w:val="18"/>
                <w:lang w:val="sl-SI" w:eastAsia="ar-SA"/>
              </w:rPr>
              <w:t>Prodajalec</w:t>
            </w:r>
          </w:p>
        </w:tc>
        <w:tc>
          <w:tcPr>
            <w:tcW w:w="145" w:type="dxa"/>
            <w:tcBorders>
              <w:top w:val="nil"/>
              <w:left w:val="single" w:sz="4" w:space="0" w:color="auto"/>
              <w:bottom w:val="nil"/>
              <w:right w:val="single" w:sz="4" w:space="0" w:color="auto"/>
            </w:tcBorders>
            <w:shd w:val="clear" w:color="auto" w:fill="FFFFFF"/>
          </w:tcPr>
          <w:p w14:paraId="5E0B409D"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70BAA7D7"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b/>
                <w:kern w:val="2"/>
                <w:sz w:val="18"/>
                <w:szCs w:val="18"/>
                <w:lang w:val="sl-SI" w:eastAsia="ar-SA"/>
              </w:rPr>
              <w:t>Naročnik</w:t>
            </w:r>
          </w:p>
        </w:tc>
      </w:tr>
      <w:tr w:rsidR="00EC478D" w:rsidRPr="00EC478D" w14:paraId="54FD2943"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198E80C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val="sl-SI" w:eastAsia="ar-SA"/>
              </w:rPr>
              <w:fldChar w:fldCharType="begin">
                <w:ffData>
                  <w:name w:val="Besedilo52"/>
                  <w:enabled/>
                  <w:calcOnExit w:val="0"/>
                  <w:textInput/>
                </w:ffData>
              </w:fldChar>
            </w:r>
            <w:bookmarkStart w:id="47" w:name="Besedilo52"/>
            <w:r w:rsidRPr="00EC478D">
              <w:rPr>
                <w:rFonts w:ascii="Tahoma" w:hAnsi="Tahoma" w:cs="Tahoma"/>
                <w:kern w:val="2"/>
                <w:sz w:val="18"/>
                <w:szCs w:val="18"/>
                <w:lang w:val="sl-SI" w:eastAsia="ar-SA"/>
              </w:rPr>
              <w:instrText xml:space="preserve"> FORMTEXT </w:instrText>
            </w:r>
            <w:r w:rsidRPr="00EC478D">
              <w:rPr>
                <w:rFonts w:ascii="Tahoma" w:hAnsi="Tahoma" w:cs="Tahoma"/>
                <w:kern w:val="2"/>
                <w:sz w:val="18"/>
                <w:szCs w:val="18"/>
                <w:lang w:val="sl-SI" w:eastAsia="ar-SA"/>
              </w:rPr>
            </w:r>
            <w:r w:rsidRPr="00EC478D">
              <w:rPr>
                <w:rFonts w:ascii="Tahoma" w:hAnsi="Tahoma" w:cs="Tahoma"/>
                <w:kern w:val="2"/>
                <w:sz w:val="18"/>
                <w:szCs w:val="18"/>
                <w:lang w:val="sl-SI" w:eastAsia="ar-SA"/>
              </w:rPr>
              <w:fldChar w:fldCharType="separate"/>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kern w:val="2"/>
                <w:lang w:eastAsia="ar-SA"/>
              </w:rPr>
              <w:fldChar w:fldCharType="end"/>
            </w:r>
            <w:bookmarkEnd w:id="47"/>
          </w:p>
        </w:tc>
        <w:tc>
          <w:tcPr>
            <w:tcW w:w="145" w:type="dxa"/>
            <w:tcBorders>
              <w:top w:val="nil"/>
              <w:left w:val="single" w:sz="4" w:space="0" w:color="auto"/>
              <w:bottom w:val="nil"/>
              <w:right w:val="single" w:sz="4" w:space="0" w:color="auto"/>
            </w:tcBorders>
            <w:shd w:val="clear" w:color="auto" w:fill="FFFFFF"/>
          </w:tcPr>
          <w:p w14:paraId="0AEFCC1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75F1EA"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"MFiles_P1021n1_P0"</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Splošna bolnišnica "dr. Franca Derganca" Nova Gorica</w:t>
            </w:r>
            <w:r w:rsidRPr="00EC478D">
              <w:rPr>
                <w:rFonts w:ascii="Tahoma" w:hAnsi="Tahoma" w:cs="Tahoma"/>
                <w:kern w:val="2"/>
                <w:sz w:val="18"/>
                <w:szCs w:val="18"/>
                <w:lang w:eastAsia="ar-SA"/>
              </w:rPr>
              <w:fldChar w:fldCharType="end"/>
            </w:r>
          </w:p>
          <w:p w14:paraId="43CE6A23"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"MFiles_P1021n1_P1033"</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Ulica padlih borcev 13A</w:t>
            </w:r>
            <w:r w:rsidRPr="00EC478D">
              <w:rPr>
                <w:rFonts w:ascii="Tahoma" w:hAnsi="Tahoma" w:cs="Tahoma"/>
                <w:kern w:val="2"/>
                <w:sz w:val="18"/>
                <w:szCs w:val="18"/>
                <w:lang w:eastAsia="ar-SA"/>
              </w:rPr>
              <w:fldChar w:fldCharType="end"/>
            </w:r>
          </w:p>
          <w:p w14:paraId="60CA892B"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"MFiles_PG5BC2FC14A405421BA79F5FEC63BD00E3n1_PGB3D8D77D2D654902AEB821305A1A12BCn1"</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5290 Šempeter pri Gorici</w:t>
            </w:r>
            <w:r w:rsidRPr="00EC478D">
              <w:rPr>
                <w:rFonts w:ascii="Tahoma" w:hAnsi="Tahoma" w:cs="Tahoma"/>
                <w:kern w:val="2"/>
                <w:sz w:val="18"/>
                <w:szCs w:val="18"/>
                <w:lang w:eastAsia="ar-SA"/>
              </w:rPr>
              <w:fldChar w:fldCharType="end"/>
            </w:r>
          </w:p>
        </w:tc>
      </w:tr>
      <w:tr w:rsidR="00EC478D" w:rsidRPr="00EC478D" w14:paraId="4F0BF6E5" w14:textId="77777777" w:rsidTr="00EC478D">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0F24C5B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45" w:type="dxa"/>
            <w:shd w:val="clear" w:color="auto" w:fill="FFFFFF"/>
          </w:tcPr>
          <w:p w14:paraId="10C2815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253" w:type="dxa"/>
            <w:tcBorders>
              <w:top w:val="single" w:sz="4" w:space="0" w:color="auto"/>
              <w:left w:val="nil"/>
              <w:bottom w:val="nil"/>
              <w:right w:val="nil"/>
            </w:tcBorders>
            <w:shd w:val="clear" w:color="auto" w:fill="FFFFFF"/>
          </w:tcPr>
          <w:p w14:paraId="10E8710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34" w:type="dxa"/>
            <w:tcBorders>
              <w:top w:val="single" w:sz="4" w:space="0" w:color="auto"/>
              <w:left w:val="nil"/>
              <w:bottom w:val="nil"/>
              <w:right w:val="nil"/>
            </w:tcBorders>
            <w:shd w:val="clear" w:color="auto" w:fill="FFFFFF"/>
            <w:vAlign w:val="bottom"/>
          </w:tcPr>
          <w:p w14:paraId="4044B02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275" w:type="dxa"/>
            <w:gridSpan w:val="2"/>
            <w:tcBorders>
              <w:top w:val="single" w:sz="4" w:space="0" w:color="auto"/>
              <w:left w:val="nil"/>
              <w:bottom w:val="nil"/>
              <w:right w:val="nil"/>
            </w:tcBorders>
            <w:shd w:val="clear" w:color="auto" w:fill="FFFFFF"/>
            <w:vAlign w:val="bottom"/>
            <w:hideMark/>
          </w:tcPr>
          <w:p w14:paraId="26275C48"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val="sl-SI" w:eastAsia="ar-SA"/>
              </w:rPr>
              <w:t xml:space="preserve">                 </w:t>
            </w:r>
          </w:p>
        </w:tc>
      </w:tr>
      <w:tr w:rsidR="00EC478D" w:rsidRPr="00EC478D" w14:paraId="47C67A6C"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90B86A3"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A38CDB7"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8CFA8"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3E83224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b/>
                <w:kern w:val="2"/>
                <w:sz w:val="18"/>
                <w:szCs w:val="18"/>
                <w:lang w:val="sl-SI" w:eastAsia="hi-IN" w:bidi="hi-IN"/>
              </w:rPr>
              <w:t>DATUM</w:t>
            </w:r>
          </w:p>
        </w:tc>
      </w:tr>
      <w:tr w:rsidR="00EC478D" w:rsidRPr="00EC478D" w14:paraId="43C5F712" w14:textId="77777777" w:rsidTr="00EC478D">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4535468"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4"/>
                  <w:enabled/>
                  <w:calcOnExit w:val="0"/>
                  <w:textInput/>
                </w:ffData>
              </w:fldChar>
            </w:r>
            <w:bookmarkStart w:id="48" w:name="Besedilo184"/>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48"/>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BD9E516"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5"/>
                  <w:enabled/>
                  <w:calcOnExit w:val="0"/>
                  <w:textInput/>
                </w:ffData>
              </w:fldChar>
            </w:r>
            <w:bookmarkStart w:id="49" w:name="Besedilo185"/>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49"/>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136458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Šempeter pri Gorici</w:t>
            </w:r>
          </w:p>
        </w:tc>
        <w:bookmarkStart w:id="50" w:name="Text182"/>
        <w:bookmarkEnd w:id="50"/>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15F8E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3"/>
                  <w:enabled/>
                  <w:calcOnExit w:val="0"/>
                  <w:textInput/>
                </w:ffData>
              </w:fldChar>
            </w:r>
            <w:bookmarkStart w:id="51" w:name="Besedilo183"/>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51"/>
          </w:p>
          <w:p w14:paraId="37FB6E5F"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r w:rsidR="00EC478D" w:rsidRPr="00EC478D" w14:paraId="7A8142E4"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CA44F19"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67B389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6CFC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71CDAD60"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b/>
                <w:kern w:val="2"/>
                <w:sz w:val="18"/>
                <w:szCs w:val="18"/>
                <w:lang w:val="sl-SI" w:eastAsia="hi-IN" w:bidi="hi-IN"/>
              </w:rPr>
              <w:t>PODPIS</w:t>
            </w:r>
          </w:p>
        </w:tc>
      </w:tr>
      <w:tr w:rsidR="00EC478D" w:rsidRPr="00EC478D" w14:paraId="0DABB24D" w14:textId="77777777" w:rsidTr="00EC478D">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BF03151"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color w:val="000000"/>
                <w:kern w:val="2"/>
                <w:sz w:val="18"/>
                <w:szCs w:val="18"/>
                <w:lang w:val="sl-SI" w:eastAsia="hi-IN" w:bidi="hi-IN"/>
              </w:rPr>
              <w:fldChar w:fldCharType="begin">
                <w:ffData>
                  <w:name w:val="Besedilo186"/>
                  <w:enabled/>
                  <w:calcOnExit w:val="0"/>
                  <w:textInput/>
                </w:ffData>
              </w:fldChar>
            </w:r>
            <w:bookmarkStart w:id="52" w:name="Besedilo186"/>
            <w:r w:rsidRPr="00EC478D">
              <w:rPr>
                <w:rFonts w:ascii="Tahoma" w:eastAsia="SimSun" w:hAnsi="Tahoma" w:cs="Tahoma"/>
                <w:color w:val="000000"/>
                <w:kern w:val="2"/>
                <w:sz w:val="18"/>
                <w:szCs w:val="18"/>
                <w:lang w:val="sl-SI" w:eastAsia="hi-IN" w:bidi="hi-IN"/>
              </w:rPr>
              <w:instrText xml:space="preserve"> FORMTEXT </w:instrText>
            </w:r>
            <w:r w:rsidRPr="00EC478D">
              <w:rPr>
                <w:rFonts w:ascii="Tahoma" w:eastAsia="SimSun" w:hAnsi="Tahoma" w:cs="Tahoma"/>
                <w:color w:val="000000"/>
                <w:kern w:val="2"/>
                <w:sz w:val="18"/>
                <w:szCs w:val="18"/>
                <w:lang w:val="sl-SI" w:eastAsia="hi-IN" w:bidi="hi-IN"/>
              </w:rPr>
            </w:r>
            <w:r w:rsidRPr="00EC478D">
              <w:rPr>
                <w:rFonts w:ascii="Tahoma" w:eastAsia="SimSun" w:hAnsi="Tahoma" w:cs="Tahoma"/>
                <w:color w:val="000000"/>
                <w:kern w:val="2"/>
                <w:sz w:val="18"/>
                <w:szCs w:val="18"/>
                <w:lang w:val="sl-SI" w:eastAsia="hi-IN" w:bidi="hi-IN"/>
              </w:rPr>
              <w:fldChar w:fldCharType="separate"/>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kern w:val="2"/>
                <w:lang w:eastAsia="ar-SA"/>
              </w:rPr>
              <w:fldChar w:fldCharType="end"/>
            </w:r>
            <w:bookmarkEnd w:id="52"/>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58A0E071"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p w14:paraId="2ECF3E19"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p w14:paraId="5F8DFFE6"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59F0AF2"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 xml:space="preserve">direktor zavoda </w:t>
            </w:r>
          </w:p>
          <w:p w14:paraId="2173D170"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Dimitrij Klančič,dr.med.,</w:t>
            </w:r>
          </w:p>
          <w:p w14:paraId="73368243"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D30369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bl>
    <w:p w14:paraId="6D8F23EC" w14:textId="77777777" w:rsidR="00B557E7" w:rsidRPr="00B557E7" w:rsidRDefault="00B557E7" w:rsidP="00B557E7">
      <w:pPr>
        <w:widowControl w:val="0"/>
        <w:suppressAutoHyphens/>
        <w:autoSpaceDN w:val="0"/>
        <w:spacing w:after="0" w:line="100" w:lineRule="atLeast"/>
        <w:jc w:val="both"/>
        <w:textAlignment w:val="baseline"/>
        <w:rPr>
          <w:rFonts w:cs="Calibri"/>
          <w:kern w:val="3"/>
          <w:lang w:eastAsia="zh-CN"/>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79104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92D8" w14:textId="77777777" w:rsidR="009D01BB" w:rsidRDefault="009D0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273467520"/>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7001CA1" w14:textId="15956700" w:rsidR="009D01BB" w:rsidRPr="009D01BB" w:rsidRDefault="009D01BB">
            <w:pPr>
              <w:pStyle w:val="Noga"/>
              <w:jc w:val="right"/>
              <w:rPr>
                <w:rFonts w:ascii="Tahoma" w:hAnsi="Tahoma" w:cs="Tahoma"/>
                <w:sz w:val="16"/>
                <w:szCs w:val="16"/>
              </w:rPr>
            </w:pPr>
            <w:r w:rsidRPr="009D01BB">
              <w:rPr>
                <w:rFonts w:ascii="Tahoma" w:hAnsi="Tahoma" w:cs="Tahoma"/>
                <w:sz w:val="16"/>
                <w:szCs w:val="16"/>
                <w:lang w:val="sl-SI"/>
              </w:rPr>
              <w:t xml:space="preserve">Stran </w:t>
            </w:r>
            <w:r w:rsidRPr="009D01BB">
              <w:rPr>
                <w:rFonts w:ascii="Tahoma" w:hAnsi="Tahoma" w:cs="Tahoma"/>
                <w:sz w:val="16"/>
                <w:szCs w:val="16"/>
              </w:rPr>
              <w:fldChar w:fldCharType="begin"/>
            </w:r>
            <w:r w:rsidRPr="009D01BB">
              <w:rPr>
                <w:rFonts w:ascii="Tahoma" w:hAnsi="Tahoma" w:cs="Tahoma"/>
                <w:sz w:val="16"/>
                <w:szCs w:val="16"/>
              </w:rPr>
              <w:instrText>PAGE</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r w:rsidRPr="009D01BB">
              <w:rPr>
                <w:rFonts w:ascii="Tahoma" w:hAnsi="Tahoma" w:cs="Tahoma"/>
                <w:sz w:val="16"/>
                <w:szCs w:val="16"/>
                <w:lang w:val="sl-SI"/>
              </w:rPr>
              <w:t xml:space="preserve"> od </w:t>
            </w:r>
            <w:r w:rsidRPr="009D01BB">
              <w:rPr>
                <w:rFonts w:ascii="Tahoma" w:hAnsi="Tahoma" w:cs="Tahoma"/>
                <w:sz w:val="16"/>
                <w:szCs w:val="16"/>
              </w:rPr>
              <w:fldChar w:fldCharType="begin"/>
            </w:r>
            <w:r w:rsidRPr="009D01BB">
              <w:rPr>
                <w:rFonts w:ascii="Tahoma" w:hAnsi="Tahoma" w:cs="Tahoma"/>
                <w:sz w:val="16"/>
                <w:szCs w:val="16"/>
              </w:rPr>
              <w:instrText>NUMPAGES</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p>
        </w:sdtContent>
      </w:sdt>
    </w:sdtContent>
  </w:sdt>
  <w:p w14:paraId="713616F9" w14:textId="77777777"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E79F" w14:textId="77777777" w:rsidR="009D01BB" w:rsidRDefault="009D01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B287" w14:textId="77777777" w:rsidR="009D01BB" w:rsidRDefault="009D01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FF3B" w14:textId="77777777" w:rsidR="009D01BB" w:rsidRDefault="009D01B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3161" w14:textId="77777777" w:rsidR="009D01BB" w:rsidRDefault="009D01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A58CA"/>
    <w:multiLevelType w:val="multilevel"/>
    <w:tmpl w:val="FAA2AF1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4148220">
    <w:abstractNumId w:val="1"/>
  </w:num>
  <w:num w:numId="2" w16cid:durableId="2036033718">
    <w:abstractNumId w:val="2"/>
  </w:num>
  <w:num w:numId="3" w16cid:durableId="646785717">
    <w:abstractNumId w:val="0"/>
  </w:num>
  <w:num w:numId="4" w16cid:durableId="1814247265">
    <w:abstractNumId w:val="3"/>
  </w:num>
  <w:num w:numId="5" w16cid:durableId="1461262353">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C7107"/>
    <w:rsid w:val="000D638C"/>
    <w:rsid w:val="000E3B62"/>
    <w:rsid w:val="000E7C88"/>
    <w:rsid w:val="000F22C4"/>
    <w:rsid w:val="000F4561"/>
    <w:rsid w:val="00100F75"/>
    <w:rsid w:val="0011752F"/>
    <w:rsid w:val="00133FB7"/>
    <w:rsid w:val="00136EC8"/>
    <w:rsid w:val="00142594"/>
    <w:rsid w:val="00150E6D"/>
    <w:rsid w:val="0016092F"/>
    <w:rsid w:val="00165FC5"/>
    <w:rsid w:val="0017647C"/>
    <w:rsid w:val="0019321B"/>
    <w:rsid w:val="00195185"/>
    <w:rsid w:val="001A001F"/>
    <w:rsid w:val="001A2735"/>
    <w:rsid w:val="001C7504"/>
    <w:rsid w:val="001D4705"/>
    <w:rsid w:val="001E7C4D"/>
    <w:rsid w:val="001F2AFC"/>
    <w:rsid w:val="00201E1D"/>
    <w:rsid w:val="002075C2"/>
    <w:rsid w:val="0020793C"/>
    <w:rsid w:val="00216025"/>
    <w:rsid w:val="00231D26"/>
    <w:rsid w:val="00232D3C"/>
    <w:rsid w:val="00241BE2"/>
    <w:rsid w:val="002427F0"/>
    <w:rsid w:val="00261012"/>
    <w:rsid w:val="002712A2"/>
    <w:rsid w:val="00271DF7"/>
    <w:rsid w:val="002A29B4"/>
    <w:rsid w:val="002A60B4"/>
    <w:rsid w:val="002C0693"/>
    <w:rsid w:val="002E2D86"/>
    <w:rsid w:val="002F1F45"/>
    <w:rsid w:val="002F3EFC"/>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6A3"/>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4143D"/>
    <w:rsid w:val="00452A26"/>
    <w:rsid w:val="00460B8A"/>
    <w:rsid w:val="00463608"/>
    <w:rsid w:val="00466BF6"/>
    <w:rsid w:val="00467313"/>
    <w:rsid w:val="00497764"/>
    <w:rsid w:val="004B0848"/>
    <w:rsid w:val="004B3864"/>
    <w:rsid w:val="004D28C6"/>
    <w:rsid w:val="004D442F"/>
    <w:rsid w:val="004E03B4"/>
    <w:rsid w:val="004F0368"/>
    <w:rsid w:val="004F3DF9"/>
    <w:rsid w:val="004F57C8"/>
    <w:rsid w:val="005020B0"/>
    <w:rsid w:val="00517AEF"/>
    <w:rsid w:val="00521853"/>
    <w:rsid w:val="0054149F"/>
    <w:rsid w:val="00542381"/>
    <w:rsid w:val="00560E4F"/>
    <w:rsid w:val="00566E1C"/>
    <w:rsid w:val="00576BE0"/>
    <w:rsid w:val="00581191"/>
    <w:rsid w:val="005A2234"/>
    <w:rsid w:val="005B199D"/>
    <w:rsid w:val="005D3335"/>
    <w:rsid w:val="005D3724"/>
    <w:rsid w:val="005D42ED"/>
    <w:rsid w:val="005E2BC4"/>
    <w:rsid w:val="005E2DEB"/>
    <w:rsid w:val="005E3B8C"/>
    <w:rsid w:val="005E50AA"/>
    <w:rsid w:val="005E5529"/>
    <w:rsid w:val="005E7757"/>
    <w:rsid w:val="0060561F"/>
    <w:rsid w:val="0061650A"/>
    <w:rsid w:val="00625A3B"/>
    <w:rsid w:val="00625F6F"/>
    <w:rsid w:val="00627594"/>
    <w:rsid w:val="0063603A"/>
    <w:rsid w:val="00645452"/>
    <w:rsid w:val="00657409"/>
    <w:rsid w:val="006622E8"/>
    <w:rsid w:val="00671E7D"/>
    <w:rsid w:val="006B2F41"/>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104D"/>
    <w:rsid w:val="00792EC1"/>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16E98"/>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B54CB"/>
    <w:rsid w:val="009C13D1"/>
    <w:rsid w:val="009C2E97"/>
    <w:rsid w:val="009C3290"/>
    <w:rsid w:val="009C5A85"/>
    <w:rsid w:val="009C619B"/>
    <w:rsid w:val="009D01BB"/>
    <w:rsid w:val="009D265D"/>
    <w:rsid w:val="009D28D8"/>
    <w:rsid w:val="009D6CEA"/>
    <w:rsid w:val="009E2FE8"/>
    <w:rsid w:val="009E33F2"/>
    <w:rsid w:val="009E5681"/>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B7559"/>
    <w:rsid w:val="00AC4738"/>
    <w:rsid w:val="00AD6C3B"/>
    <w:rsid w:val="00AF2274"/>
    <w:rsid w:val="00AF4761"/>
    <w:rsid w:val="00B027A6"/>
    <w:rsid w:val="00B14F7C"/>
    <w:rsid w:val="00B16E8D"/>
    <w:rsid w:val="00B333A8"/>
    <w:rsid w:val="00B40953"/>
    <w:rsid w:val="00B506E1"/>
    <w:rsid w:val="00B51AA7"/>
    <w:rsid w:val="00B557E7"/>
    <w:rsid w:val="00B569DE"/>
    <w:rsid w:val="00B66514"/>
    <w:rsid w:val="00B973A0"/>
    <w:rsid w:val="00BA232F"/>
    <w:rsid w:val="00BA680B"/>
    <w:rsid w:val="00BB24ED"/>
    <w:rsid w:val="00BD2301"/>
    <w:rsid w:val="00BD3708"/>
    <w:rsid w:val="00BE2D2B"/>
    <w:rsid w:val="00BE69B7"/>
    <w:rsid w:val="00BF770A"/>
    <w:rsid w:val="00C00AE1"/>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0C25"/>
    <w:rsid w:val="00C87021"/>
    <w:rsid w:val="00C870CA"/>
    <w:rsid w:val="00C96A02"/>
    <w:rsid w:val="00C97711"/>
    <w:rsid w:val="00CA374A"/>
    <w:rsid w:val="00CA4708"/>
    <w:rsid w:val="00CB74B0"/>
    <w:rsid w:val="00CC1E7C"/>
    <w:rsid w:val="00CC7F3C"/>
    <w:rsid w:val="00CE24C5"/>
    <w:rsid w:val="00CF12A7"/>
    <w:rsid w:val="00CF7A4A"/>
    <w:rsid w:val="00D04EAB"/>
    <w:rsid w:val="00D308B1"/>
    <w:rsid w:val="00D346FC"/>
    <w:rsid w:val="00D409D6"/>
    <w:rsid w:val="00D42C4D"/>
    <w:rsid w:val="00D51F74"/>
    <w:rsid w:val="00D52EC6"/>
    <w:rsid w:val="00D57B04"/>
    <w:rsid w:val="00D679CB"/>
    <w:rsid w:val="00D700F7"/>
    <w:rsid w:val="00D72093"/>
    <w:rsid w:val="00D77C69"/>
    <w:rsid w:val="00D85E9D"/>
    <w:rsid w:val="00DA1A31"/>
    <w:rsid w:val="00DB5282"/>
    <w:rsid w:val="00DB5A75"/>
    <w:rsid w:val="00DC0CF9"/>
    <w:rsid w:val="00DC1532"/>
    <w:rsid w:val="00DD3CC5"/>
    <w:rsid w:val="00DE7536"/>
    <w:rsid w:val="00DF2F4B"/>
    <w:rsid w:val="00DF5584"/>
    <w:rsid w:val="00DF5D75"/>
    <w:rsid w:val="00DF66A5"/>
    <w:rsid w:val="00E12113"/>
    <w:rsid w:val="00E14A10"/>
    <w:rsid w:val="00E203BF"/>
    <w:rsid w:val="00E215A8"/>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902F4"/>
    <w:rsid w:val="00EA1586"/>
    <w:rsid w:val="00EA5CF1"/>
    <w:rsid w:val="00EA7823"/>
    <w:rsid w:val="00EC088E"/>
    <w:rsid w:val="00EC478D"/>
    <w:rsid w:val="00EC6FB0"/>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65407"/>
    <w:rsid w:val="00F72DDB"/>
    <w:rsid w:val="00F74DF5"/>
    <w:rsid w:val="00F8198B"/>
    <w:rsid w:val="00F822D0"/>
    <w:rsid w:val="00F957C2"/>
    <w:rsid w:val="00FA3B16"/>
    <w:rsid w:val="00FB6857"/>
    <w:rsid w:val="00FC1434"/>
    <w:rsid w:val="00FC35D9"/>
    <w:rsid w:val="00FC7024"/>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CD0DAE"/>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4"/>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C069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 w:id="1193153153">
      <w:bodyDiv w:val="1"/>
      <w:marLeft w:val="0"/>
      <w:marRight w:val="0"/>
      <w:marTop w:val="0"/>
      <w:marBottom w:val="0"/>
      <w:divBdr>
        <w:top w:val="none" w:sz="0" w:space="0" w:color="auto"/>
        <w:left w:val="none" w:sz="0" w:space="0" w:color="auto"/>
        <w:bottom w:val="none" w:sz="0" w:space="0" w:color="auto"/>
        <w:right w:val="none" w:sz="0" w:space="0" w:color="auto"/>
      </w:divBdr>
    </w:div>
    <w:div w:id="12117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ABB8-1A01-46FD-A06D-3C12F3E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2828</Words>
  <Characters>16126</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20</cp:revision>
  <dcterms:created xsi:type="dcterms:W3CDTF">2021-08-02T10:53:00Z</dcterms:created>
  <dcterms:modified xsi:type="dcterms:W3CDTF">2024-08-06T07:47:00Z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