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02041FBE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DE2F0F">
              <w:rPr>
                <w:rFonts w:ascii="Tahoma" w:eastAsia="Calibri" w:hAnsi="Tahoma" w:cs="Tahoma"/>
                <w:sz w:val="20"/>
                <w:szCs w:val="20"/>
              </w:rPr>
              <w:t>55/2023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7E731B9C" w:rsidR="0078359F" w:rsidRDefault="00DE2F0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E2F0F">
              <w:rPr>
                <w:rFonts w:ascii="Tahoma" w:eastAsia="Calibri" w:hAnsi="Tahoma" w:cs="Tahoma"/>
                <w:b/>
                <w:sz w:val="20"/>
                <w:szCs w:val="20"/>
              </w:rPr>
              <w:t>Aparat za kontrolo (meritve) sluha pri novorojenčkih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78359F"/>
    <w:rsid w:val="0093194F"/>
    <w:rsid w:val="00C64EDE"/>
    <w:rsid w:val="00D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2023-12-01T15:24:00Z</dcterms:modified>
  <dc:language>sl-SI</dc:language>
</cp:coreProperties>
</file>