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0D50F991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0A45E4">
              <w:rPr>
                <w:rFonts w:ascii="Tahoma" w:eastAsia="Calibri" w:hAnsi="Tahoma" w:cs="Tahoma"/>
                <w:sz w:val="20"/>
                <w:szCs w:val="20"/>
              </w:rPr>
              <w:t>41/2025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5A85A539" w:rsidR="0078359F" w:rsidRDefault="000A45E4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A45E4">
              <w:rPr>
                <w:rFonts w:ascii="Tahoma" w:eastAsia="Calibri" w:hAnsi="Tahoma" w:cs="Tahoma"/>
                <w:b/>
                <w:sz w:val="20"/>
                <w:szCs w:val="20"/>
              </w:rPr>
              <w:t>OP svetilka ter satelit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1009926">
    <w:abstractNumId w:val="2"/>
  </w:num>
  <w:num w:numId="2" w16cid:durableId="1367482560">
    <w:abstractNumId w:val="1"/>
  </w:num>
  <w:num w:numId="3" w16cid:durableId="187191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0A45E4"/>
    <w:rsid w:val="004D5CE3"/>
    <w:rsid w:val="0078359F"/>
    <w:rsid w:val="0093194F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2017-06-19T09:39:00Z</dcterms:created>
  <dcterms:modified xsi:type="dcterms:W3CDTF">2025-11-24T14:17:00Z</dcterms:modified>
  <dc:language>sl-SI</dc:language>
</cp:coreProperties>
</file>