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2AE2BB13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7FE88D65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065AC9">
              <w:rPr>
                <w:rFonts w:ascii="Tahoma" w:eastAsia="Calibri" w:hAnsi="Tahoma" w:cs="Tahoma"/>
                <w:sz w:val="20"/>
                <w:szCs w:val="20"/>
              </w:rPr>
              <w:t>21/2026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2EC276A7" w:rsidR="0078359F" w:rsidRDefault="00065AC9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MAGNETNI STOL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6528905">
    <w:abstractNumId w:val="2"/>
  </w:num>
  <w:num w:numId="2" w16cid:durableId="1939555038">
    <w:abstractNumId w:val="1"/>
  </w:num>
  <w:num w:numId="3" w16cid:durableId="16240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065AC9"/>
    <w:rsid w:val="0078359F"/>
    <w:rsid w:val="00910D1A"/>
    <w:rsid w:val="0093194F"/>
    <w:rsid w:val="00AD47F3"/>
    <w:rsid w:val="00C64EDE"/>
    <w:rsid w:val="00D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11</cp:revision>
  <dcterms:created xsi:type="dcterms:W3CDTF">2017-06-19T09:39:00Z</dcterms:created>
  <dcterms:modified xsi:type="dcterms:W3CDTF">2026-06-18T06:00:00Z</dcterms:modified>
  <dc:language>sl-SI</dc:language>
</cp:coreProperties>
</file>