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97FF" w14:textId="3F5F3303" w:rsidR="00507BF7" w:rsidRDefault="00507BF7" w:rsidP="006A6BEB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507BF7">
        <w:rPr>
          <w:rFonts w:ascii="Tahoma" w:hAnsi="Tahoma" w:cs="Tahoma"/>
          <w:b/>
          <w:bCs/>
          <w:sz w:val="18"/>
          <w:szCs w:val="18"/>
        </w:rPr>
        <w:t>SPECIFIKACIJE</w:t>
      </w:r>
    </w:p>
    <w:p w14:paraId="265FA387" w14:textId="77777777" w:rsidR="006A6BEB" w:rsidRPr="00473723" w:rsidRDefault="006A6BEB" w:rsidP="006A6BEB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2208C5D" w14:textId="77777777" w:rsidR="00507BF7" w:rsidRPr="00507BF7" w:rsidRDefault="00507BF7" w:rsidP="004737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507BF7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507BF7" w:rsidRPr="00507BF7" w14:paraId="44DC1A15" w14:textId="77777777" w:rsidTr="00F83A81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25B5A733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07BF7" w:rsidRPr="00507BF7" w14:paraId="15F5F81E" w14:textId="77777777" w:rsidTr="00F83A81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AE16734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44410BFC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759113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4F4B472A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507BF7" w:rsidRPr="00507BF7" w14:paraId="590EF9C9" w14:textId="77777777" w:rsidTr="00F83A81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183C52EB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45C7CD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270-11/2025</w:t>
            </w:r>
            <w:r w:rsidRPr="00507BF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Pr="00507BF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507BF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07BF7" w:rsidRPr="00507BF7" w14:paraId="3E951B37" w14:textId="77777777" w:rsidTr="002E3404">
        <w:trPr>
          <w:trHeight w:val="264"/>
        </w:trPr>
        <w:tc>
          <w:tcPr>
            <w:tcW w:w="3042" w:type="dxa"/>
            <w:shd w:val="clear" w:color="auto" w:fill="99CC00"/>
            <w:vAlign w:val="center"/>
          </w:tcPr>
          <w:p w14:paraId="2E916698" w14:textId="77777777" w:rsidR="00507BF7" w:rsidRPr="00507BF7" w:rsidRDefault="00507BF7" w:rsidP="004737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07BF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1B198F24" w14:textId="2AB7B8B9" w:rsidR="00507BF7" w:rsidRPr="00507BF7" w:rsidRDefault="002E3404" w:rsidP="004737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</w:t>
            </w:r>
            <w:r w:rsidR="00507BF7" w:rsidRPr="00507BF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arnostna razsvetljava</w:t>
            </w:r>
          </w:p>
        </w:tc>
      </w:tr>
    </w:tbl>
    <w:p w14:paraId="00095F42" w14:textId="77777777" w:rsidR="00507BF7" w:rsidRPr="00473723" w:rsidRDefault="00507BF7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B4D97B9" w14:textId="7D9BB017" w:rsidR="001D08BD" w:rsidRPr="00473723" w:rsidRDefault="000C65AF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b/>
          <w:bCs/>
          <w:sz w:val="18"/>
          <w:szCs w:val="18"/>
        </w:rPr>
        <w:t>Predmet naročila:</w:t>
      </w:r>
    </w:p>
    <w:p w14:paraId="25FE4D38" w14:textId="593BAB7C" w:rsidR="00B71EB8" w:rsidRPr="00473723" w:rsidRDefault="000C65AF" w:rsidP="0047372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 xml:space="preserve">Predmet naročila je dobava, montaža in zagon sistema varnostne razsvetljave v </w:t>
      </w:r>
      <w:r w:rsidR="00C1073E" w:rsidRPr="00473723">
        <w:rPr>
          <w:rFonts w:ascii="Tahoma" w:hAnsi="Tahoma" w:cs="Tahoma"/>
          <w:sz w:val="18"/>
          <w:szCs w:val="18"/>
        </w:rPr>
        <w:t>S</w:t>
      </w:r>
      <w:r w:rsidR="004B2A56" w:rsidRPr="00473723">
        <w:rPr>
          <w:rFonts w:ascii="Tahoma" w:hAnsi="Tahoma" w:cs="Tahoma"/>
          <w:sz w:val="18"/>
          <w:szCs w:val="18"/>
        </w:rPr>
        <w:t>plošni bolnišnici dr. Franca Derganca Nova Gorica, skladno z veljavnimi predpisi, standardi in tehničnimi zahtevami.</w:t>
      </w:r>
      <w:r w:rsidR="00B71EB8" w:rsidRPr="00473723">
        <w:rPr>
          <w:rFonts w:ascii="Tahoma" w:hAnsi="Tahoma" w:cs="Tahoma"/>
          <w:sz w:val="18"/>
          <w:szCs w:val="18"/>
        </w:rPr>
        <w:t xml:space="preserve"> </w:t>
      </w:r>
    </w:p>
    <w:p w14:paraId="558E2431" w14:textId="57E99A92" w:rsidR="007A7D69" w:rsidRPr="00473723" w:rsidRDefault="00B71EB8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 xml:space="preserve">Izvajalec mora dobaviti in namestiti celoten sistem zasilne razsvetljave, ki vključuje svetila, </w:t>
      </w:r>
      <w:proofErr w:type="spellStart"/>
      <w:r w:rsidRPr="00473723">
        <w:rPr>
          <w:rFonts w:ascii="Tahoma" w:hAnsi="Tahoma" w:cs="Tahoma"/>
          <w:sz w:val="18"/>
          <w:szCs w:val="18"/>
        </w:rPr>
        <w:t>kontaktorje</w:t>
      </w:r>
      <w:proofErr w:type="spellEnd"/>
      <w:r w:rsidRPr="00473723">
        <w:rPr>
          <w:rFonts w:ascii="Tahoma" w:hAnsi="Tahoma" w:cs="Tahoma"/>
          <w:sz w:val="18"/>
          <w:szCs w:val="18"/>
        </w:rPr>
        <w:t>, časovnike ter vse druge potrebne električne komponente za pravilno delovanje sistema.</w:t>
      </w:r>
    </w:p>
    <w:p w14:paraId="2C0D2818" w14:textId="490F530D" w:rsidR="00CA0855" w:rsidRPr="00473723" w:rsidRDefault="00CA0855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b/>
          <w:bCs/>
          <w:sz w:val="18"/>
          <w:szCs w:val="18"/>
        </w:rPr>
        <w:t>Obseg del:</w:t>
      </w:r>
    </w:p>
    <w:p w14:paraId="1CE95FAE" w14:textId="0E804D76" w:rsidR="004B2A56" w:rsidRPr="00473723" w:rsidRDefault="004B2A56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>demontaža obstoječih svetilk varnostne (zasilne) razsvetljave,</w:t>
      </w:r>
    </w:p>
    <w:p w14:paraId="0D5863B3" w14:textId="77777777" w:rsidR="00DD77C3" w:rsidRPr="00473723" w:rsidRDefault="00DD77C3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eastAsia="Times New Roman" w:hAnsi="Tahoma" w:cs="Tahoma"/>
          <w:sz w:val="18"/>
          <w:szCs w:val="18"/>
          <w:lang w:eastAsia="sl-SI"/>
        </w:rPr>
        <w:t>dobava in montaža novih svetilk</w:t>
      </w:r>
      <w:r w:rsidRPr="00473723">
        <w:rPr>
          <w:rFonts w:ascii="Tahoma" w:hAnsi="Tahoma" w:cs="Tahoma"/>
          <w:sz w:val="18"/>
          <w:szCs w:val="18"/>
        </w:rPr>
        <w:t xml:space="preserve"> </w:t>
      </w:r>
      <w:r w:rsidR="004B2A56" w:rsidRPr="00473723">
        <w:rPr>
          <w:rFonts w:ascii="Tahoma" w:hAnsi="Tahoma" w:cs="Tahoma"/>
          <w:sz w:val="18"/>
          <w:szCs w:val="18"/>
        </w:rPr>
        <w:t xml:space="preserve"> in pripadajoče opreme,</w:t>
      </w:r>
    </w:p>
    <w:p w14:paraId="1E5C5CA3" w14:textId="7E26943B" w:rsidR="00DD77C3" w:rsidRPr="00473723" w:rsidRDefault="00DD77C3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montaža in priklop </w:t>
      </w:r>
      <w:proofErr w:type="spellStart"/>
      <w:r w:rsidRPr="00473723">
        <w:rPr>
          <w:rFonts w:ascii="Tahoma" w:eastAsia="Times New Roman" w:hAnsi="Tahoma" w:cs="Tahoma"/>
          <w:sz w:val="18"/>
          <w:szCs w:val="18"/>
          <w:lang w:eastAsia="sl-SI"/>
        </w:rPr>
        <w:t>kontaktorjev</w:t>
      </w:r>
      <w:proofErr w:type="spellEnd"/>
      <w:r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 in časovnikov,</w:t>
      </w:r>
    </w:p>
    <w:p w14:paraId="019C43F5" w14:textId="29119C3D" w:rsidR="00C20796" w:rsidRPr="00473723" w:rsidRDefault="00C20796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 xml:space="preserve">montaža </w:t>
      </w:r>
      <w:r w:rsidR="00DD77C3" w:rsidRPr="00473723">
        <w:rPr>
          <w:rFonts w:ascii="Tahoma" w:hAnsi="Tahoma" w:cs="Tahoma"/>
          <w:sz w:val="18"/>
          <w:szCs w:val="18"/>
        </w:rPr>
        <w:t xml:space="preserve">testnega </w:t>
      </w:r>
      <w:r w:rsidR="006B7739" w:rsidRPr="00473723">
        <w:rPr>
          <w:rFonts w:ascii="Tahoma" w:hAnsi="Tahoma" w:cs="Tahoma"/>
          <w:sz w:val="18"/>
          <w:szCs w:val="18"/>
        </w:rPr>
        <w:t>stikala v elektro omaro – za namen vzdrževanja in pregleda varnostne razsvetljave (preizkus obratovanja ob simulaciji izpada napajanja)</w:t>
      </w:r>
      <w:r w:rsidR="00DD77C3" w:rsidRPr="00473723">
        <w:rPr>
          <w:rFonts w:ascii="Tahoma" w:hAnsi="Tahoma" w:cs="Tahoma"/>
          <w:sz w:val="18"/>
          <w:szCs w:val="18"/>
        </w:rPr>
        <w:t>,</w:t>
      </w:r>
    </w:p>
    <w:p w14:paraId="1EA8F9CB" w14:textId="0E80B647" w:rsidR="004B2A56" w:rsidRPr="00473723" w:rsidRDefault="004B2A56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 xml:space="preserve"> izvedba vseh potrebnih meritev</w:t>
      </w:r>
      <w:r w:rsidR="00DD77C3" w:rsidRPr="00473723">
        <w:rPr>
          <w:rFonts w:ascii="Tahoma" w:hAnsi="Tahoma" w:cs="Tahoma"/>
          <w:sz w:val="18"/>
          <w:szCs w:val="18"/>
        </w:rPr>
        <w:t xml:space="preserve"> in zagon sistema,</w:t>
      </w:r>
    </w:p>
    <w:p w14:paraId="59309C91" w14:textId="77777777" w:rsidR="004B2A56" w:rsidRPr="00473723" w:rsidRDefault="004B2A56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 xml:space="preserve"> zagotavljanje nadomestnih delov in potrošnega materiala v garancijski dobi in po njej,</w:t>
      </w:r>
    </w:p>
    <w:p w14:paraId="13F2F3BA" w14:textId="2007C5CA" w:rsidR="002E284A" w:rsidRPr="00473723" w:rsidRDefault="004B2A56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>odvoz in okolju prijazna odstranitev obstoječih svetilk in pripadajočega materiala (vključno z baterijami), skladno z zakonodajo o ravnanju z odpadki</w:t>
      </w:r>
      <w:r w:rsidR="000506A4" w:rsidRPr="00473723">
        <w:rPr>
          <w:rFonts w:ascii="Tahoma" w:hAnsi="Tahoma" w:cs="Tahoma"/>
          <w:sz w:val="18"/>
          <w:szCs w:val="18"/>
        </w:rPr>
        <w:t xml:space="preserve">; </w:t>
      </w:r>
      <w:r w:rsidR="000506A4" w:rsidRPr="00473723">
        <w:rPr>
          <w:rStyle w:val="Krepko"/>
          <w:rFonts w:ascii="Tahoma" w:hAnsi="Tahoma" w:cs="Tahoma"/>
          <w:b w:val="0"/>
          <w:bCs w:val="0"/>
          <w:sz w:val="18"/>
          <w:szCs w:val="18"/>
        </w:rPr>
        <w:t>izvajalec mora naročniku predložiti potrdilo o prevzemu odpadnega materiala po predpisanem postopku</w:t>
      </w:r>
      <w:r w:rsidR="00DD77C3" w:rsidRPr="00473723">
        <w:rPr>
          <w:rFonts w:ascii="Tahoma" w:hAnsi="Tahoma" w:cs="Tahoma"/>
          <w:sz w:val="18"/>
          <w:szCs w:val="18"/>
        </w:rPr>
        <w:t>,</w:t>
      </w:r>
    </w:p>
    <w:p w14:paraId="2F89EEF4" w14:textId="201FD11A" w:rsidR="00EB7B34" w:rsidRPr="00473723" w:rsidRDefault="00DD77C3" w:rsidP="0047372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eastAsia="Times New Roman" w:hAnsi="Tahoma" w:cs="Tahoma"/>
          <w:sz w:val="18"/>
          <w:szCs w:val="18"/>
          <w:lang w:eastAsia="sl-SI"/>
        </w:rPr>
        <w:t>Redno vzdrževanje in preizkus: 1× letno.</w:t>
      </w:r>
      <w:r w:rsidR="004A0BFC"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 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4509"/>
        <w:gridCol w:w="936"/>
      </w:tblGrid>
      <w:tr w:rsidR="00FE4245" w:rsidRPr="00473723" w14:paraId="77E0341E" w14:textId="77777777" w:rsidTr="007A7D69">
        <w:trPr>
          <w:jc w:val="center"/>
        </w:trPr>
        <w:tc>
          <w:tcPr>
            <w:tcW w:w="1043" w:type="dxa"/>
          </w:tcPr>
          <w:p w14:paraId="42F407E1" w14:textId="77777777" w:rsidR="00FE4245" w:rsidRPr="00473723" w:rsidRDefault="00FE4245" w:rsidP="004737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3723">
              <w:rPr>
                <w:rFonts w:ascii="Tahoma" w:hAnsi="Tahoma" w:cs="Tahoma"/>
                <w:b/>
                <w:bCs/>
                <w:sz w:val="18"/>
                <w:szCs w:val="18"/>
              </w:rPr>
              <w:t>Postavka</w:t>
            </w:r>
          </w:p>
        </w:tc>
        <w:tc>
          <w:tcPr>
            <w:tcW w:w="4509" w:type="dxa"/>
          </w:tcPr>
          <w:p w14:paraId="26DF1EE7" w14:textId="77777777" w:rsidR="00FE4245" w:rsidRPr="00473723" w:rsidRDefault="00FE4245" w:rsidP="004737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3723">
              <w:rPr>
                <w:rFonts w:ascii="Tahoma" w:hAnsi="Tahoma" w:cs="Tahoma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36" w:type="dxa"/>
          </w:tcPr>
          <w:p w14:paraId="240E13B1" w14:textId="77777777" w:rsidR="00FE4245" w:rsidRPr="00473723" w:rsidRDefault="00FE4245" w:rsidP="004737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3723">
              <w:rPr>
                <w:rFonts w:ascii="Tahoma" w:hAnsi="Tahoma" w:cs="Tahoma"/>
                <w:b/>
                <w:bCs/>
                <w:sz w:val="18"/>
                <w:szCs w:val="18"/>
              </w:rPr>
              <w:t>Količina</w:t>
            </w:r>
          </w:p>
        </w:tc>
      </w:tr>
      <w:tr w:rsidR="00FE4245" w:rsidRPr="00473723" w14:paraId="40630F4E" w14:textId="77777777" w:rsidTr="007A7D69">
        <w:trPr>
          <w:jc w:val="center"/>
        </w:trPr>
        <w:tc>
          <w:tcPr>
            <w:tcW w:w="1043" w:type="dxa"/>
          </w:tcPr>
          <w:p w14:paraId="6F3C577C" w14:textId="6CBD2A56" w:rsidR="00FE4245" w:rsidRPr="00473723" w:rsidRDefault="00FE4245" w:rsidP="00473723">
            <w:pPr>
              <w:pStyle w:val="Odstavekseznama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9" w:type="dxa"/>
          </w:tcPr>
          <w:p w14:paraId="78F52229" w14:textId="0E79D837" w:rsidR="00FE4245" w:rsidRPr="00473723" w:rsidRDefault="00FE4245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Demontaža obstoječih svetilk varnostne razsvetljave</w:t>
            </w:r>
            <w:r w:rsidR="00EB7B34" w:rsidRPr="0047372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36" w:type="dxa"/>
          </w:tcPr>
          <w:p w14:paraId="1703CBA1" w14:textId="6800CE54" w:rsidR="00FE4245" w:rsidRPr="00473723" w:rsidRDefault="00EB7B34" w:rsidP="004737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11</w:t>
            </w:r>
            <w:r w:rsidR="00DD77C3" w:rsidRPr="00473723"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</w:tr>
      <w:tr w:rsidR="00FE4245" w:rsidRPr="00473723" w14:paraId="7E2FD078" w14:textId="77777777" w:rsidTr="007A7D69">
        <w:trPr>
          <w:jc w:val="center"/>
        </w:trPr>
        <w:tc>
          <w:tcPr>
            <w:tcW w:w="1043" w:type="dxa"/>
          </w:tcPr>
          <w:p w14:paraId="334F0BF0" w14:textId="300E0BD2" w:rsidR="00FE4245" w:rsidRPr="00473723" w:rsidRDefault="00FE4245" w:rsidP="00473723">
            <w:pPr>
              <w:pStyle w:val="Odstavekseznama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9" w:type="dxa"/>
          </w:tcPr>
          <w:p w14:paraId="7A89BF8A" w14:textId="779F7BD6" w:rsidR="00FE4245" w:rsidRPr="00473723" w:rsidRDefault="00FE4245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Dobava in montaža novih svetilk varnostne razsvetljave</w:t>
            </w:r>
            <w:r w:rsidR="00EB7B34" w:rsidRPr="0047372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36" w:type="dxa"/>
          </w:tcPr>
          <w:p w14:paraId="5E540D93" w14:textId="0188D0E0" w:rsidR="00FE4245" w:rsidRPr="00473723" w:rsidRDefault="00EB7B34" w:rsidP="004737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11</w:t>
            </w:r>
            <w:r w:rsidR="00DD77C3" w:rsidRPr="00473723"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</w:tr>
      <w:tr w:rsidR="00FE4245" w:rsidRPr="00473723" w14:paraId="27E7305B" w14:textId="77777777" w:rsidTr="007A7D69">
        <w:trPr>
          <w:jc w:val="center"/>
        </w:trPr>
        <w:tc>
          <w:tcPr>
            <w:tcW w:w="1043" w:type="dxa"/>
          </w:tcPr>
          <w:p w14:paraId="0B5D95B1" w14:textId="0EFE4B60" w:rsidR="00FE4245" w:rsidRPr="00473723" w:rsidRDefault="00FE4245" w:rsidP="00473723">
            <w:pPr>
              <w:pStyle w:val="Odstavekseznama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9" w:type="dxa"/>
          </w:tcPr>
          <w:p w14:paraId="204451CA" w14:textId="3C5EC4C4" w:rsidR="00FE4245" w:rsidRPr="00473723" w:rsidRDefault="00FE4245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 xml:space="preserve">Dobava in montaža </w:t>
            </w:r>
            <w:proofErr w:type="spellStart"/>
            <w:r w:rsidRPr="00473723">
              <w:rPr>
                <w:rFonts w:ascii="Tahoma" w:hAnsi="Tahoma" w:cs="Tahoma"/>
                <w:sz w:val="18"/>
                <w:szCs w:val="18"/>
              </w:rPr>
              <w:t>kontaktorja</w:t>
            </w:r>
            <w:proofErr w:type="spellEnd"/>
            <w:r w:rsidR="00EB7B34" w:rsidRPr="0047372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36" w:type="dxa"/>
          </w:tcPr>
          <w:p w14:paraId="0EFC1B3E" w14:textId="381977A6" w:rsidR="00FE4245" w:rsidRPr="00473723" w:rsidRDefault="00DD77C3" w:rsidP="004737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FE4245" w:rsidRPr="00473723" w14:paraId="3428CD5A" w14:textId="77777777" w:rsidTr="007A7D69">
        <w:trPr>
          <w:jc w:val="center"/>
        </w:trPr>
        <w:tc>
          <w:tcPr>
            <w:tcW w:w="1043" w:type="dxa"/>
          </w:tcPr>
          <w:p w14:paraId="6B36D358" w14:textId="4C9E56C6" w:rsidR="00FE4245" w:rsidRPr="00473723" w:rsidRDefault="00FE4245" w:rsidP="00473723">
            <w:pPr>
              <w:pStyle w:val="Odstavekseznama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9" w:type="dxa"/>
          </w:tcPr>
          <w:p w14:paraId="3156D154" w14:textId="1AAF6F25" w:rsidR="00FE4245" w:rsidRPr="00473723" w:rsidRDefault="00FE4245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Dobava in montaža časovnika</w:t>
            </w:r>
            <w:r w:rsidR="00EB7B34" w:rsidRPr="0047372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36" w:type="dxa"/>
          </w:tcPr>
          <w:p w14:paraId="7C4196D1" w14:textId="0E12F07F" w:rsidR="00FE4245" w:rsidRPr="00473723" w:rsidRDefault="00DD77C3" w:rsidP="004737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6B7739" w:rsidRPr="00473723" w14:paraId="70F2515B" w14:textId="77777777" w:rsidTr="007A7D69">
        <w:trPr>
          <w:jc w:val="center"/>
        </w:trPr>
        <w:tc>
          <w:tcPr>
            <w:tcW w:w="1043" w:type="dxa"/>
          </w:tcPr>
          <w:p w14:paraId="68B4AA5A" w14:textId="77777777" w:rsidR="006B7739" w:rsidRPr="00473723" w:rsidRDefault="006B7739" w:rsidP="00473723">
            <w:pPr>
              <w:pStyle w:val="Odstavekseznama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9" w:type="dxa"/>
          </w:tcPr>
          <w:p w14:paraId="75F832AE" w14:textId="6E13E972" w:rsidR="006B7739" w:rsidRPr="00473723" w:rsidRDefault="006B7739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Testno stikalo - ročno</w:t>
            </w:r>
          </w:p>
        </w:tc>
        <w:tc>
          <w:tcPr>
            <w:tcW w:w="936" w:type="dxa"/>
          </w:tcPr>
          <w:p w14:paraId="4DBD444E" w14:textId="65070F82" w:rsidR="006B7739" w:rsidRPr="00473723" w:rsidRDefault="00DD77C3" w:rsidP="004737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</w:tbl>
    <w:p w14:paraId="4654665D" w14:textId="77777777" w:rsidR="00FE4245" w:rsidRPr="00473723" w:rsidRDefault="00FE4245" w:rsidP="0047372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65DE0DD" w14:textId="6116B72A" w:rsidR="004B2A56" w:rsidRPr="00473723" w:rsidRDefault="004B2A56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b/>
          <w:bCs/>
          <w:sz w:val="18"/>
          <w:szCs w:val="18"/>
        </w:rPr>
        <w:t>Dodatna dela in nadomestni material:</w:t>
      </w:r>
    </w:p>
    <w:p w14:paraId="4C500AB4" w14:textId="77777777" w:rsidR="004B2A56" w:rsidRPr="00473723" w:rsidRDefault="004B2A56" w:rsidP="00473723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>V primeru, da se med izvedbo ugotovijo pomanjkljivosti (npr. prekinitev napeljave, neustrezna montaža) ali se izkaže potreba po dodatni svetilki, lahko naročnik od izvajalca zahteva izvedbo teh del.</w:t>
      </w:r>
    </w:p>
    <w:p w14:paraId="69EC9330" w14:textId="77777777" w:rsidR="004B2A56" w:rsidRPr="00473723" w:rsidRDefault="004B2A56" w:rsidP="00473723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>Cena za posamezni material in dodatna dela mora biti navedena v ceniku, ki je priloga ponudbi.</w:t>
      </w:r>
    </w:p>
    <w:p w14:paraId="55FA769B" w14:textId="2468F786" w:rsidR="004B2A56" w:rsidRPr="00473723" w:rsidRDefault="004B2A56" w:rsidP="00473723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>Izvajalec mora pred izvedbo dodatnih del pridobiti soglasje naročnika.</w:t>
      </w:r>
      <w:r w:rsidRPr="00473723">
        <w:rPr>
          <w:rFonts w:ascii="Tahoma" w:hAnsi="Tahoma" w:cs="Tahoma"/>
          <w:sz w:val="18"/>
          <w:szCs w:val="18"/>
        </w:rPr>
        <w:br/>
        <w:t>Dodatna dela se obračunajo ločeno po predloženem ceniku.</w:t>
      </w:r>
    </w:p>
    <w:p w14:paraId="0990FE84" w14:textId="77777777" w:rsidR="00507BF7" w:rsidRPr="00473723" w:rsidRDefault="00507BF7" w:rsidP="00473723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7E0456D0" w14:textId="3F2856A6" w:rsidR="000C65AF" w:rsidRPr="00473723" w:rsidRDefault="000C65AF" w:rsidP="0047372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b/>
          <w:bCs/>
          <w:sz w:val="18"/>
          <w:szCs w:val="18"/>
        </w:rPr>
        <w:t>Tehnične specifikacije:</w:t>
      </w:r>
    </w:p>
    <w:p w14:paraId="0F295997" w14:textId="26DA94BA" w:rsidR="00311B65" w:rsidRPr="00473723" w:rsidRDefault="00AA7DBA" w:rsidP="00473723">
      <w:pPr>
        <w:spacing w:after="0" w:line="240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473723">
        <w:rPr>
          <w:rFonts w:ascii="Tahoma" w:hAnsi="Tahoma" w:cs="Tahoma"/>
          <w:sz w:val="18"/>
          <w:szCs w:val="18"/>
          <w:u w:val="single"/>
        </w:rPr>
        <w:t>Sistem zasilne razsvetljave</w:t>
      </w:r>
      <w:r w:rsidR="00FA04C9" w:rsidRPr="00473723">
        <w:rPr>
          <w:rFonts w:ascii="Tahoma" w:hAnsi="Tahoma" w:cs="Tahoma"/>
          <w:sz w:val="18"/>
          <w:szCs w:val="18"/>
          <w:u w:val="single"/>
        </w:rPr>
        <w:t>:</w:t>
      </w:r>
    </w:p>
    <w:p w14:paraId="536D322C" w14:textId="1A633DF6" w:rsidR="00311B65" w:rsidRPr="00473723" w:rsidRDefault="00311B65" w:rsidP="00473723">
      <w:pPr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Svetila morajo biti skladna </w:t>
      </w:r>
      <w:r w:rsidR="00E6088D" w:rsidRPr="00473723">
        <w:rPr>
          <w:rFonts w:ascii="Tahoma" w:eastAsia="Times New Roman" w:hAnsi="Tahoma" w:cs="Tahoma"/>
          <w:sz w:val="18"/>
          <w:szCs w:val="18"/>
          <w:lang w:eastAsia="sl-SI"/>
        </w:rPr>
        <w:t>s</w:t>
      </w:r>
      <w:r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 standardi</w:t>
      </w:r>
      <w:r w:rsidR="00EE76BA">
        <w:rPr>
          <w:rFonts w:ascii="Tahoma" w:eastAsia="Times New Roman" w:hAnsi="Tahoma" w:cs="Tahoma"/>
          <w:sz w:val="18"/>
          <w:szCs w:val="18"/>
          <w:lang w:eastAsia="sl-SI"/>
        </w:rPr>
        <w:t xml:space="preserve"> (</w:t>
      </w:r>
      <w:r w:rsidR="00EE76BA" w:rsidRPr="00473723">
        <w:rPr>
          <w:rStyle w:val="Krepko"/>
          <w:rFonts w:ascii="Tahoma" w:hAnsi="Tahoma" w:cs="Tahoma"/>
          <w:b w:val="0"/>
          <w:bCs w:val="0"/>
          <w:sz w:val="18"/>
          <w:szCs w:val="18"/>
        </w:rPr>
        <w:t>SIST EN 1838</w:t>
      </w:r>
      <w:r w:rsidRPr="00473723">
        <w:rPr>
          <w:rFonts w:ascii="Tahoma" w:eastAsia="Times New Roman" w:hAnsi="Tahoma" w:cs="Tahoma"/>
          <w:sz w:val="18"/>
          <w:szCs w:val="18"/>
          <w:lang w:eastAsia="sl-SI"/>
        </w:rPr>
        <w:t>,</w:t>
      </w:r>
      <w:r w:rsidR="00EE76BA">
        <w:rPr>
          <w:rFonts w:ascii="Tahoma" w:eastAsia="Times New Roman" w:hAnsi="Tahoma" w:cs="Tahoma"/>
          <w:sz w:val="18"/>
          <w:szCs w:val="18"/>
          <w:lang w:eastAsia="sl-SI"/>
        </w:rPr>
        <w:t xml:space="preserve"> </w:t>
      </w:r>
      <w:r w:rsidR="00EE76BA" w:rsidRPr="00473723">
        <w:rPr>
          <w:rStyle w:val="Krepko"/>
          <w:rFonts w:ascii="Tahoma" w:hAnsi="Tahoma" w:cs="Tahoma"/>
          <w:b w:val="0"/>
          <w:bCs w:val="0"/>
          <w:sz w:val="18"/>
          <w:szCs w:val="18"/>
        </w:rPr>
        <w:t>SIST EN 60598-2-22</w:t>
      </w:r>
      <w:r w:rsidR="00EE76BA">
        <w:rPr>
          <w:rStyle w:val="Krepko"/>
          <w:rFonts w:ascii="Tahoma" w:hAnsi="Tahoma" w:cs="Tahoma"/>
          <w:b w:val="0"/>
          <w:bCs w:val="0"/>
          <w:sz w:val="18"/>
          <w:szCs w:val="18"/>
        </w:rPr>
        <w:t xml:space="preserve">, </w:t>
      </w:r>
      <w:r w:rsidR="00EE76BA" w:rsidRPr="00713086">
        <w:rPr>
          <w:rFonts w:ascii="Tahoma" w:eastAsia="Calibri" w:hAnsi="Tahoma" w:cs="Tahoma"/>
          <w:sz w:val="18"/>
          <w:szCs w:val="18"/>
          <w:lang w:eastAsia="zh-CN"/>
        </w:rPr>
        <w:t>SIST ISO 7010</w:t>
      </w:r>
      <w:r w:rsidR="00EE76BA">
        <w:rPr>
          <w:rFonts w:ascii="Tahoma" w:eastAsia="Calibri" w:hAnsi="Tahoma" w:cs="Tahoma"/>
          <w:sz w:val="18"/>
          <w:szCs w:val="18"/>
          <w:lang w:eastAsia="zh-CN"/>
        </w:rPr>
        <w:t>, SIST EN 50172)</w:t>
      </w:r>
      <w:r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 ustrezno zaščitena (IP stopnja), opremljena</w:t>
      </w:r>
      <w:r w:rsidR="00AA7DBA"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 </w:t>
      </w:r>
      <w:r w:rsidR="00AA7DBA" w:rsidRPr="00473723">
        <w:rPr>
          <w:rFonts w:ascii="Tahoma" w:hAnsi="Tahoma" w:cs="Tahoma"/>
          <w:sz w:val="18"/>
          <w:szCs w:val="18"/>
        </w:rPr>
        <w:t xml:space="preserve">z jasno vidnim </w:t>
      </w:r>
      <w:proofErr w:type="spellStart"/>
      <w:r w:rsidR="00AA7DBA" w:rsidRPr="00473723">
        <w:rPr>
          <w:rFonts w:ascii="Tahoma" w:hAnsi="Tahoma" w:cs="Tahoma"/>
          <w:sz w:val="18"/>
          <w:szCs w:val="18"/>
        </w:rPr>
        <w:t>piktogramom</w:t>
      </w:r>
      <w:proofErr w:type="spellEnd"/>
      <w:r w:rsidR="00AA7DBA" w:rsidRPr="00473723">
        <w:rPr>
          <w:rFonts w:ascii="Tahoma" w:hAnsi="Tahoma" w:cs="Tahoma"/>
          <w:sz w:val="18"/>
          <w:szCs w:val="18"/>
        </w:rPr>
        <w:t>.</w:t>
      </w:r>
      <w:r w:rsidR="00CB5714">
        <w:rPr>
          <w:rFonts w:ascii="Tahoma" w:hAnsi="Tahoma" w:cs="Tahoma"/>
          <w:sz w:val="18"/>
          <w:szCs w:val="18"/>
        </w:rPr>
        <w:t xml:space="preserve"> Osvetljenost </w:t>
      </w:r>
      <w:proofErr w:type="spellStart"/>
      <w:r w:rsidR="00CB5714">
        <w:rPr>
          <w:rFonts w:ascii="Tahoma" w:hAnsi="Tahoma" w:cs="Tahoma"/>
          <w:sz w:val="18"/>
          <w:szCs w:val="18"/>
        </w:rPr>
        <w:t>piktogramov</w:t>
      </w:r>
      <w:proofErr w:type="spellEnd"/>
      <w:r w:rsidR="00CB5714">
        <w:rPr>
          <w:rFonts w:ascii="Tahoma" w:hAnsi="Tahoma" w:cs="Tahoma"/>
          <w:sz w:val="18"/>
          <w:szCs w:val="18"/>
        </w:rPr>
        <w:t xml:space="preserve"> mora biti v stalnem spoju.</w:t>
      </w:r>
    </w:p>
    <w:p w14:paraId="79866FFB" w14:textId="36114AA4" w:rsidR="00311B65" w:rsidRPr="00473723" w:rsidRDefault="00311B65" w:rsidP="00473723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Svetlobni viri: </w:t>
      </w:r>
      <w:r w:rsidR="00AA7DBA" w:rsidRPr="00473723">
        <w:rPr>
          <w:rFonts w:ascii="Tahoma" w:eastAsia="Times New Roman" w:hAnsi="Tahoma" w:cs="Tahoma"/>
          <w:sz w:val="18"/>
          <w:szCs w:val="18"/>
          <w:lang w:eastAsia="sl-SI"/>
        </w:rPr>
        <w:t>s</w:t>
      </w:r>
      <w:r w:rsidR="00AA7DBA" w:rsidRPr="00473723">
        <w:rPr>
          <w:rFonts w:ascii="Tahoma" w:hAnsi="Tahoma" w:cs="Tahoma"/>
          <w:sz w:val="18"/>
          <w:szCs w:val="18"/>
        </w:rPr>
        <w:t xml:space="preserve">vetilke z LED tehnologijo, rdečo signalno indikacijo delovanja in </w:t>
      </w:r>
      <w:r w:rsidR="00AA7DBA" w:rsidRPr="00473723">
        <w:rPr>
          <w:rFonts w:ascii="Tahoma" w:eastAsia="Times New Roman" w:hAnsi="Tahoma" w:cs="Tahoma"/>
          <w:sz w:val="18"/>
          <w:szCs w:val="18"/>
          <w:lang w:eastAsia="sl-SI"/>
        </w:rPr>
        <w:t>življenjsko dobo min. 50.000 ur</w:t>
      </w:r>
      <w:r w:rsidR="002870E4">
        <w:rPr>
          <w:rFonts w:ascii="Tahoma" w:eastAsia="Times New Roman" w:hAnsi="Tahoma" w:cs="Tahoma"/>
          <w:sz w:val="18"/>
          <w:szCs w:val="18"/>
          <w:lang w:eastAsia="sl-SI"/>
        </w:rPr>
        <w:t>, rezervno električno napajanje se mora vključiti samodejno avtomatsko v 1 sekundi.</w:t>
      </w:r>
    </w:p>
    <w:p w14:paraId="4428E5E9" w14:textId="77777777" w:rsidR="00E6088D" w:rsidRPr="00473723" w:rsidRDefault="00AA7DBA" w:rsidP="00473723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>Minimalna avtonomija</w:t>
      </w:r>
      <w:r w:rsidR="00917FEC" w:rsidRPr="00473723">
        <w:rPr>
          <w:rFonts w:ascii="Tahoma" w:hAnsi="Tahoma" w:cs="Tahoma"/>
          <w:sz w:val="18"/>
          <w:szCs w:val="18"/>
        </w:rPr>
        <w:t xml:space="preserve"> svetilk</w:t>
      </w:r>
      <w:r w:rsidRPr="00473723">
        <w:rPr>
          <w:rFonts w:ascii="Tahoma" w:hAnsi="Tahoma" w:cs="Tahoma"/>
          <w:sz w:val="18"/>
          <w:szCs w:val="18"/>
        </w:rPr>
        <w:t xml:space="preserve">: 3 ure. </w:t>
      </w:r>
    </w:p>
    <w:p w14:paraId="1369A929" w14:textId="77777777" w:rsidR="00E66F8E" w:rsidRPr="00473723" w:rsidRDefault="00E6088D" w:rsidP="00473723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proofErr w:type="spellStart"/>
      <w:r w:rsidRPr="00473723">
        <w:rPr>
          <w:rFonts w:ascii="Tahoma" w:eastAsia="Times New Roman" w:hAnsi="Tahoma" w:cs="Tahoma"/>
          <w:sz w:val="18"/>
          <w:szCs w:val="18"/>
          <w:lang w:eastAsia="sl-SI"/>
        </w:rPr>
        <w:t>Kontaktor</w:t>
      </w:r>
      <w:proofErr w:type="spellEnd"/>
      <w:r w:rsidR="00E66F8E" w:rsidRPr="00473723">
        <w:rPr>
          <w:rFonts w:ascii="Tahoma" w:eastAsia="Times New Roman" w:hAnsi="Tahoma" w:cs="Tahoma"/>
          <w:sz w:val="18"/>
          <w:szCs w:val="18"/>
          <w:lang w:eastAsia="sl-SI"/>
        </w:rPr>
        <w:t xml:space="preserve"> AC.</w:t>
      </w:r>
    </w:p>
    <w:p w14:paraId="660A43B1" w14:textId="0B108276" w:rsidR="00E6088D" w:rsidRPr="00473723" w:rsidRDefault="00E6088D" w:rsidP="00473723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eastAsia="Times New Roman" w:hAnsi="Tahoma" w:cs="Tahoma"/>
          <w:sz w:val="18"/>
          <w:szCs w:val="18"/>
          <w:lang w:eastAsia="sl-SI"/>
        </w:rPr>
        <w:t>Č</w:t>
      </w:r>
      <w:r w:rsidRPr="00473723">
        <w:rPr>
          <w:rFonts w:ascii="Tahoma" w:hAnsi="Tahoma" w:cs="Tahoma"/>
          <w:sz w:val="18"/>
          <w:szCs w:val="18"/>
        </w:rPr>
        <w:t xml:space="preserve">asovnik mora biti </w:t>
      </w:r>
      <w:proofErr w:type="spellStart"/>
      <w:r w:rsidRPr="00473723">
        <w:rPr>
          <w:rFonts w:ascii="Tahoma" w:hAnsi="Tahoma" w:cs="Tahoma"/>
          <w:sz w:val="18"/>
          <w:szCs w:val="18"/>
        </w:rPr>
        <w:t>programabilen</w:t>
      </w:r>
      <w:proofErr w:type="spellEnd"/>
      <w:r w:rsidRPr="00473723">
        <w:rPr>
          <w:rFonts w:ascii="Tahoma" w:hAnsi="Tahoma" w:cs="Tahoma"/>
          <w:sz w:val="18"/>
          <w:szCs w:val="18"/>
        </w:rPr>
        <w:t>, nazivna obremenitev kontaktov min. 16 A.</w:t>
      </w:r>
    </w:p>
    <w:p w14:paraId="580046F7" w14:textId="77777777" w:rsidR="00473723" w:rsidRPr="00473723" w:rsidRDefault="00473723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bookmarkStart w:id="0" w:name="_Hlk210206995"/>
    </w:p>
    <w:p w14:paraId="2A373BAB" w14:textId="06C71E21" w:rsidR="005D72C1" w:rsidRPr="00473723" w:rsidRDefault="005D72C1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b/>
          <w:bCs/>
          <w:sz w:val="18"/>
          <w:szCs w:val="18"/>
        </w:rPr>
        <w:t>Vzdrževanje sistema varnostne razsvetljave</w:t>
      </w:r>
      <w:r w:rsidR="00473723" w:rsidRPr="00473723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473723" w:rsidRPr="00473723">
        <w:rPr>
          <w:rFonts w:ascii="Tahoma" w:hAnsi="Tahoma" w:cs="Tahoma"/>
          <w:sz w:val="18"/>
          <w:szCs w:val="18"/>
        </w:rPr>
        <w:t>Letno vzdrževanje sistema varnostne razsvetljave (vključuje mesečne in letne preglede, testiranje, poročila).</w:t>
      </w:r>
    </w:p>
    <w:p w14:paraId="15F567C2" w14:textId="77777777" w:rsidR="005D72C1" w:rsidRPr="00473723" w:rsidRDefault="005D72C1" w:rsidP="00473723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20BFED9B" w14:textId="465990B1" w:rsidR="005D72C1" w:rsidRPr="00473723" w:rsidRDefault="005D72C1" w:rsidP="00473723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b/>
          <w:bCs/>
          <w:sz w:val="18"/>
          <w:szCs w:val="18"/>
        </w:rPr>
        <w:t>Potrošni material in rezervni deli</w:t>
      </w:r>
      <w:r w:rsidR="00473723" w:rsidRPr="00473723">
        <w:rPr>
          <w:rFonts w:ascii="Tahoma" w:hAnsi="Tahoma" w:cs="Tahoma"/>
          <w:b/>
          <w:bCs/>
          <w:sz w:val="18"/>
          <w:szCs w:val="18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4962"/>
      </w:tblGrid>
      <w:tr w:rsidR="00473723" w:rsidRPr="00473723" w14:paraId="39EC6A8B" w14:textId="77777777" w:rsidTr="00473723">
        <w:tc>
          <w:tcPr>
            <w:tcW w:w="2263" w:type="dxa"/>
          </w:tcPr>
          <w:p w14:paraId="1F7C36F8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Postavka</w:t>
            </w:r>
          </w:p>
        </w:tc>
        <w:tc>
          <w:tcPr>
            <w:tcW w:w="4962" w:type="dxa"/>
          </w:tcPr>
          <w:p w14:paraId="7B5592F2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Opis materiala</w:t>
            </w:r>
          </w:p>
        </w:tc>
      </w:tr>
      <w:tr w:rsidR="00473723" w:rsidRPr="00473723" w14:paraId="44F8986F" w14:textId="77777777" w:rsidTr="00473723">
        <w:tc>
          <w:tcPr>
            <w:tcW w:w="2263" w:type="dxa"/>
          </w:tcPr>
          <w:p w14:paraId="3DC03475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lastRenderedPageBreak/>
              <w:t>2.1</w:t>
            </w:r>
          </w:p>
        </w:tc>
        <w:tc>
          <w:tcPr>
            <w:tcW w:w="4962" w:type="dxa"/>
          </w:tcPr>
          <w:p w14:paraId="11A93DCE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Nadomestna LED svetilka</w:t>
            </w:r>
          </w:p>
        </w:tc>
      </w:tr>
      <w:tr w:rsidR="00473723" w:rsidRPr="00473723" w14:paraId="4AFCD53B" w14:textId="77777777" w:rsidTr="00473723">
        <w:tc>
          <w:tcPr>
            <w:tcW w:w="2263" w:type="dxa"/>
          </w:tcPr>
          <w:p w14:paraId="0FFCA435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2.2</w:t>
            </w:r>
          </w:p>
        </w:tc>
        <w:tc>
          <w:tcPr>
            <w:tcW w:w="4962" w:type="dxa"/>
          </w:tcPr>
          <w:p w14:paraId="6A343C79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Akumulatorska baterija</w:t>
            </w:r>
          </w:p>
        </w:tc>
      </w:tr>
      <w:tr w:rsidR="00473723" w:rsidRPr="00473723" w14:paraId="03855A70" w14:textId="77777777" w:rsidTr="00473723">
        <w:tc>
          <w:tcPr>
            <w:tcW w:w="2263" w:type="dxa"/>
          </w:tcPr>
          <w:p w14:paraId="608D1977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2.3</w:t>
            </w:r>
          </w:p>
        </w:tc>
        <w:tc>
          <w:tcPr>
            <w:tcW w:w="4962" w:type="dxa"/>
          </w:tcPr>
          <w:p w14:paraId="2016CCB0" w14:textId="7A1B4306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73723">
              <w:rPr>
                <w:rFonts w:ascii="Tahoma" w:hAnsi="Tahoma" w:cs="Tahoma"/>
                <w:sz w:val="18"/>
                <w:szCs w:val="18"/>
              </w:rPr>
              <w:t>Kontaktor</w:t>
            </w:r>
            <w:proofErr w:type="spellEnd"/>
            <w:r w:rsidRPr="0047372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73723" w:rsidRPr="00473723" w14:paraId="4D071FC4" w14:textId="77777777" w:rsidTr="00473723">
        <w:tc>
          <w:tcPr>
            <w:tcW w:w="2263" w:type="dxa"/>
          </w:tcPr>
          <w:p w14:paraId="2DEB2745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2.4</w:t>
            </w:r>
          </w:p>
        </w:tc>
        <w:tc>
          <w:tcPr>
            <w:tcW w:w="4962" w:type="dxa"/>
          </w:tcPr>
          <w:p w14:paraId="314E5ED4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Časovnik (DIN montaža)</w:t>
            </w:r>
          </w:p>
        </w:tc>
      </w:tr>
      <w:tr w:rsidR="00473723" w:rsidRPr="00473723" w14:paraId="68C5CF1C" w14:textId="77777777" w:rsidTr="00473723">
        <w:tc>
          <w:tcPr>
            <w:tcW w:w="2263" w:type="dxa"/>
          </w:tcPr>
          <w:p w14:paraId="2E2297A7" w14:textId="2366BDF9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2.5</w:t>
            </w:r>
          </w:p>
        </w:tc>
        <w:tc>
          <w:tcPr>
            <w:tcW w:w="4962" w:type="dxa"/>
          </w:tcPr>
          <w:p w14:paraId="0020AFBF" w14:textId="753A774F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Varovalka</w:t>
            </w:r>
          </w:p>
        </w:tc>
      </w:tr>
      <w:tr w:rsidR="00473723" w:rsidRPr="00473723" w14:paraId="1F4CF69A" w14:textId="77777777" w:rsidTr="00473723">
        <w:tc>
          <w:tcPr>
            <w:tcW w:w="2263" w:type="dxa"/>
          </w:tcPr>
          <w:p w14:paraId="1FC03180" w14:textId="60C5BCFD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2.6</w:t>
            </w:r>
          </w:p>
        </w:tc>
        <w:tc>
          <w:tcPr>
            <w:tcW w:w="4962" w:type="dxa"/>
          </w:tcPr>
          <w:p w14:paraId="2B37CAC7" w14:textId="47EC4ED9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Nalepke/</w:t>
            </w:r>
            <w:proofErr w:type="spellStart"/>
            <w:r w:rsidRPr="00473723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piktogrami</w:t>
            </w:r>
            <w:proofErr w:type="spellEnd"/>
          </w:p>
        </w:tc>
      </w:tr>
      <w:tr w:rsidR="00473723" w:rsidRPr="00473723" w14:paraId="4A3C8497" w14:textId="77777777" w:rsidTr="00473723">
        <w:tc>
          <w:tcPr>
            <w:tcW w:w="2263" w:type="dxa"/>
          </w:tcPr>
          <w:p w14:paraId="39FA8920" w14:textId="10D9C8DA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2.7</w:t>
            </w:r>
          </w:p>
        </w:tc>
        <w:tc>
          <w:tcPr>
            <w:tcW w:w="4962" w:type="dxa"/>
          </w:tcPr>
          <w:p w14:paraId="5B6B5AA7" w14:textId="54287983" w:rsidR="00473723" w:rsidRPr="00473723" w:rsidRDefault="00473723" w:rsidP="00473723">
            <w:pP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</w:pPr>
            <w:r w:rsidRPr="00473723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Ohišja svetil</w:t>
            </w:r>
          </w:p>
        </w:tc>
      </w:tr>
      <w:tr w:rsidR="00473723" w:rsidRPr="00473723" w14:paraId="06D7C7EE" w14:textId="77777777" w:rsidTr="00473723">
        <w:tc>
          <w:tcPr>
            <w:tcW w:w="2263" w:type="dxa"/>
          </w:tcPr>
          <w:p w14:paraId="255A7F0B" w14:textId="0A0077F8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2.8</w:t>
            </w:r>
          </w:p>
        </w:tc>
        <w:tc>
          <w:tcPr>
            <w:tcW w:w="4962" w:type="dxa"/>
          </w:tcPr>
          <w:p w14:paraId="1BC87E7F" w14:textId="77777777" w:rsidR="00473723" w:rsidRPr="00473723" w:rsidRDefault="00473723" w:rsidP="00473723">
            <w:pPr>
              <w:rPr>
                <w:rFonts w:ascii="Tahoma" w:hAnsi="Tahoma" w:cs="Tahoma"/>
                <w:sz w:val="18"/>
                <w:szCs w:val="18"/>
              </w:rPr>
            </w:pPr>
            <w:r w:rsidRPr="00473723">
              <w:rPr>
                <w:rFonts w:ascii="Tahoma" w:hAnsi="Tahoma" w:cs="Tahoma"/>
                <w:sz w:val="18"/>
                <w:szCs w:val="18"/>
              </w:rPr>
              <w:t>Drugi nadomestni deli – po potrebi</w:t>
            </w:r>
          </w:p>
        </w:tc>
      </w:tr>
      <w:bookmarkEnd w:id="0"/>
    </w:tbl>
    <w:p w14:paraId="187AE190" w14:textId="77777777" w:rsidR="00787A70" w:rsidRPr="00473723" w:rsidRDefault="00787A70" w:rsidP="00473723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1C60EB07" w14:textId="3DEBC1E9" w:rsidR="005D72C1" w:rsidRPr="00473723" w:rsidRDefault="00787A70" w:rsidP="00473723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</w:rPr>
        <w:t>Opomba: Naročnik bo plačeval letno vzdrževanje po pogodbeni ceni. Potrošni material in rezervni deli bodo obračunani glede na dejansko porabljene količine po enotnih cenah, navedenih v ponudbi.</w:t>
      </w:r>
    </w:p>
    <w:p w14:paraId="295B99D0" w14:textId="0142B31C" w:rsidR="000715DC" w:rsidRPr="00473723" w:rsidRDefault="000715DC" w:rsidP="00473723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73723">
        <w:rPr>
          <w:rFonts w:ascii="Tahoma" w:hAnsi="Tahoma" w:cs="Tahoma"/>
          <w:b/>
          <w:bCs/>
          <w:sz w:val="18"/>
          <w:szCs w:val="18"/>
        </w:rPr>
        <w:t>Pregled in prevzem varnostne razsvetljave</w:t>
      </w:r>
    </w:p>
    <w:p w14:paraId="2537CE3C" w14:textId="5B5457AB" w:rsidR="00EF4CFA" w:rsidRPr="00473723" w:rsidRDefault="000715DC" w:rsidP="00473723">
      <w:pPr>
        <w:pStyle w:val="Navadensplet"/>
        <w:spacing w:before="0" w:beforeAutospacing="0" w:after="0" w:afterAutospacing="0"/>
        <w:jc w:val="both"/>
        <w:rPr>
          <w:rStyle w:val="Krepko"/>
          <w:rFonts w:ascii="Tahoma" w:hAnsi="Tahoma" w:cs="Tahoma"/>
          <w:b w:val="0"/>
          <w:bCs w:val="0"/>
          <w:sz w:val="18"/>
          <w:szCs w:val="18"/>
        </w:rPr>
      </w:pPr>
      <w:r w:rsidRPr="00473723">
        <w:rPr>
          <w:rFonts w:ascii="Tahoma" w:hAnsi="Tahoma" w:cs="Tahoma"/>
          <w:sz w:val="18"/>
          <w:szCs w:val="18"/>
          <w:u w:val="single"/>
        </w:rPr>
        <w:t>Izvajalec je dolžan po izvedbi dobave in montaže varnostne razsvetljave:</w:t>
      </w:r>
      <w:r w:rsidR="00EF4CFA" w:rsidRPr="00473723">
        <w:rPr>
          <w:rStyle w:val="Krepko"/>
          <w:rFonts w:ascii="Tahoma" w:hAnsi="Tahoma" w:cs="Tahoma"/>
          <w:sz w:val="18"/>
          <w:szCs w:val="18"/>
        </w:rPr>
        <w:t xml:space="preserve"> </w:t>
      </w:r>
    </w:p>
    <w:p w14:paraId="01455180" w14:textId="654E4D07" w:rsidR="00EF4CFA" w:rsidRPr="00473723" w:rsidRDefault="00EF4CFA" w:rsidP="00473723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473723">
        <w:rPr>
          <w:rStyle w:val="Krepko"/>
          <w:rFonts w:ascii="Tahoma" w:hAnsi="Tahoma" w:cs="Tahoma"/>
          <w:sz w:val="18"/>
          <w:szCs w:val="18"/>
        </w:rPr>
        <w:t>Izvesti pregled in meritve</w:t>
      </w:r>
      <w:r w:rsidRPr="00473723">
        <w:rPr>
          <w:rFonts w:ascii="Tahoma" w:hAnsi="Tahoma" w:cs="Tahoma"/>
          <w:sz w:val="18"/>
          <w:szCs w:val="18"/>
        </w:rPr>
        <w:t xml:space="preserve"> varnostne razsvetljave skladno s standardi: </w:t>
      </w:r>
      <w:r w:rsidRPr="00473723">
        <w:rPr>
          <w:rStyle w:val="Krepko"/>
          <w:rFonts w:ascii="Tahoma" w:hAnsi="Tahoma" w:cs="Tahoma"/>
          <w:b w:val="0"/>
          <w:bCs w:val="0"/>
          <w:sz w:val="18"/>
          <w:szCs w:val="18"/>
        </w:rPr>
        <w:t>SIST EN 1838 – Zasilna razsvetljava</w:t>
      </w:r>
      <w:r w:rsidRPr="00473723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73723">
        <w:rPr>
          <w:rFonts w:ascii="Tahoma" w:hAnsi="Tahoma" w:cs="Tahoma"/>
          <w:sz w:val="18"/>
          <w:szCs w:val="18"/>
        </w:rPr>
        <w:t xml:space="preserve">(osvetljenost evakuacijskih poti, označitev izhodov, čas delovanja ipd.), </w:t>
      </w:r>
      <w:r w:rsidRPr="00473723">
        <w:rPr>
          <w:rStyle w:val="Krepko"/>
          <w:rFonts w:ascii="Tahoma" w:hAnsi="Tahoma" w:cs="Tahoma"/>
          <w:b w:val="0"/>
          <w:bCs w:val="0"/>
          <w:sz w:val="18"/>
          <w:szCs w:val="18"/>
        </w:rPr>
        <w:t>SIST EN 60598-2-22 – Svetilke za zasilno razsvetljavo</w:t>
      </w:r>
      <w:r w:rsidRPr="00473723">
        <w:rPr>
          <w:rFonts w:ascii="Tahoma" w:hAnsi="Tahoma" w:cs="Tahoma"/>
          <w:b/>
          <w:bCs/>
          <w:sz w:val="18"/>
          <w:szCs w:val="18"/>
        </w:rPr>
        <w:t>,</w:t>
      </w:r>
      <w:r w:rsidRPr="00473723">
        <w:rPr>
          <w:rFonts w:ascii="Tahoma" w:hAnsi="Tahoma" w:cs="Tahoma"/>
          <w:sz w:val="18"/>
          <w:szCs w:val="18"/>
        </w:rPr>
        <w:t xml:space="preserve"> TSG-1-001:2019</w:t>
      </w:r>
      <w:r w:rsidRPr="00473723">
        <w:rPr>
          <w:rStyle w:val="Krepko"/>
          <w:rFonts w:ascii="Tahoma" w:hAnsi="Tahoma" w:cs="Tahoma"/>
          <w:b w:val="0"/>
          <w:bCs w:val="0"/>
          <w:sz w:val="18"/>
          <w:szCs w:val="18"/>
        </w:rPr>
        <w:t xml:space="preserve"> - Požarna varnost v stavbah</w:t>
      </w:r>
      <w:r w:rsidR="00EE76BA">
        <w:rPr>
          <w:rStyle w:val="Krepko"/>
          <w:rFonts w:ascii="Tahoma" w:hAnsi="Tahoma" w:cs="Tahoma"/>
          <w:b w:val="0"/>
          <w:bCs w:val="0"/>
          <w:sz w:val="18"/>
          <w:szCs w:val="18"/>
        </w:rPr>
        <w:t xml:space="preserve">, </w:t>
      </w:r>
      <w:r w:rsidR="00EE76BA" w:rsidRPr="00713086">
        <w:rPr>
          <w:rFonts w:ascii="Tahoma" w:eastAsia="Calibri" w:hAnsi="Tahoma" w:cs="Tahoma"/>
          <w:sz w:val="18"/>
          <w:szCs w:val="18"/>
          <w:lang w:eastAsia="zh-CN"/>
        </w:rPr>
        <w:t>SIST ISO 7010 – Varnostni znaki</w:t>
      </w:r>
      <w:r w:rsidR="00544BC1">
        <w:rPr>
          <w:rFonts w:ascii="Tahoma" w:eastAsia="Calibri" w:hAnsi="Tahoma" w:cs="Tahoma"/>
          <w:sz w:val="18"/>
          <w:szCs w:val="18"/>
          <w:lang w:eastAsia="zh-CN"/>
        </w:rPr>
        <w:t xml:space="preserve">, </w:t>
      </w:r>
      <w:r w:rsidR="00544BC1" w:rsidRPr="00544BC1">
        <w:rPr>
          <w:rFonts w:ascii="Tahoma" w:hAnsi="Tahoma" w:cs="Tahoma"/>
          <w:sz w:val="18"/>
          <w:szCs w:val="18"/>
        </w:rPr>
        <w:t>SIST EN 50172</w:t>
      </w:r>
      <w:r w:rsidR="00544BC1">
        <w:rPr>
          <w:rFonts w:ascii="Tahoma" w:hAnsi="Tahoma" w:cs="Tahoma"/>
          <w:sz w:val="18"/>
          <w:szCs w:val="18"/>
        </w:rPr>
        <w:t>.</w:t>
      </w:r>
    </w:p>
    <w:p w14:paraId="23932453" w14:textId="77777777" w:rsidR="00DF5125" w:rsidRPr="00473723" w:rsidRDefault="00EF4CFA" w:rsidP="00473723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473723">
        <w:rPr>
          <w:rStyle w:val="Krepko"/>
          <w:rFonts w:ascii="Tahoma" w:hAnsi="Tahoma" w:cs="Tahoma"/>
          <w:sz w:val="18"/>
          <w:szCs w:val="18"/>
        </w:rPr>
        <w:t>Izvesti funkcionalni preizkus sistema</w:t>
      </w:r>
      <w:r w:rsidRPr="00473723">
        <w:rPr>
          <w:rFonts w:ascii="Tahoma" w:hAnsi="Tahoma" w:cs="Tahoma"/>
          <w:sz w:val="18"/>
          <w:szCs w:val="18"/>
        </w:rPr>
        <w:t xml:space="preserve"> skladno s </w:t>
      </w:r>
      <w:r w:rsidRPr="00473723">
        <w:rPr>
          <w:rStyle w:val="Krepko"/>
          <w:rFonts w:ascii="Tahoma" w:hAnsi="Tahoma" w:cs="Tahoma"/>
          <w:b w:val="0"/>
          <w:bCs w:val="0"/>
          <w:sz w:val="18"/>
          <w:szCs w:val="18"/>
        </w:rPr>
        <w:t>Pravilnikom o nadzoru vgrajenih sistemov aktivne požarne zaščite, ki potrjuje</w:t>
      </w:r>
      <w:r w:rsidRPr="00473723">
        <w:rPr>
          <w:rStyle w:val="Krepko"/>
          <w:rFonts w:ascii="Tahoma" w:hAnsi="Tahoma" w:cs="Tahoma"/>
          <w:sz w:val="18"/>
          <w:szCs w:val="18"/>
        </w:rPr>
        <w:t xml:space="preserve"> </w:t>
      </w:r>
      <w:r w:rsidRPr="00473723">
        <w:rPr>
          <w:rFonts w:ascii="Tahoma" w:hAnsi="Tahoma" w:cs="Tahoma"/>
          <w:sz w:val="18"/>
          <w:szCs w:val="18"/>
        </w:rPr>
        <w:t>da sistem deluje v vseh režimih (glavno napajanje, preklop na zasilno napajanje).</w:t>
      </w:r>
    </w:p>
    <w:p w14:paraId="44A0F2C4" w14:textId="519926C4" w:rsidR="00473723" w:rsidRPr="00473723" w:rsidRDefault="00DF5125" w:rsidP="00473723">
      <w:pPr>
        <w:pStyle w:val="Navadensplet"/>
        <w:numPr>
          <w:ilvl w:val="0"/>
          <w:numId w:val="3"/>
        </w:numPr>
        <w:spacing w:before="0" w:beforeAutospacing="0" w:after="0" w:afterAutospacing="0"/>
        <w:jc w:val="both"/>
        <w:rPr>
          <w:rFonts w:ascii="Tahoma" w:eastAsia="Calibri" w:hAnsi="Tahoma" w:cs="Tahoma"/>
          <w:kern w:val="1"/>
          <w:sz w:val="18"/>
          <w:szCs w:val="18"/>
          <w:lang w:eastAsia="ar-SA"/>
        </w:rPr>
      </w:pPr>
      <w:r w:rsidRPr="00473723">
        <w:rPr>
          <w:rFonts w:ascii="Tahoma" w:hAnsi="Tahoma" w:cs="Tahoma"/>
          <w:sz w:val="18"/>
          <w:szCs w:val="18"/>
        </w:rPr>
        <w:t xml:space="preserve">Izvajalec mora ob primopredaji sistema naročniku zagotoviti osnovno usposabljanje pooblaščenega vzdrževalca naročnika za izvajanje rednih vizualnih pregledov in </w:t>
      </w:r>
      <w:r w:rsidRPr="00EE76BA">
        <w:rPr>
          <w:rFonts w:ascii="Tahoma" w:hAnsi="Tahoma" w:cs="Tahoma"/>
          <w:sz w:val="18"/>
          <w:szCs w:val="18"/>
        </w:rPr>
        <w:t>funkcionalnih</w:t>
      </w:r>
      <w:r w:rsidR="00EE76BA" w:rsidRPr="00EE76BA">
        <w:rPr>
          <w:rFonts w:ascii="Tahoma" w:hAnsi="Tahoma" w:cs="Tahoma"/>
          <w:sz w:val="18"/>
          <w:szCs w:val="18"/>
        </w:rPr>
        <w:t xml:space="preserve"> preizkusih.</w:t>
      </w:r>
      <w:r w:rsidRPr="00473723">
        <w:rPr>
          <w:rFonts w:ascii="Tahoma" w:hAnsi="Tahoma" w:cs="Tahoma"/>
          <w:sz w:val="18"/>
          <w:szCs w:val="18"/>
        </w:rPr>
        <w:t xml:space="preserve"> </w:t>
      </w:r>
    </w:p>
    <w:p w14:paraId="349E4570" w14:textId="6D8E188D" w:rsidR="00507BF7" w:rsidRPr="00507BF7" w:rsidRDefault="00507BF7" w:rsidP="00473723">
      <w:pPr>
        <w:pStyle w:val="Navadensplet"/>
        <w:spacing w:before="0" w:beforeAutospacing="0" w:after="0" w:afterAutospacing="0"/>
        <w:jc w:val="both"/>
        <w:rPr>
          <w:rFonts w:ascii="Tahoma" w:eastAsia="Calibri" w:hAnsi="Tahoma" w:cs="Tahoma"/>
          <w:kern w:val="1"/>
          <w:sz w:val="18"/>
          <w:szCs w:val="18"/>
          <w:lang w:eastAsia="ar-SA"/>
        </w:rPr>
      </w:pPr>
      <w:r w:rsidRPr="00507BF7">
        <w:rPr>
          <w:rFonts w:ascii="Tahoma" w:eastAsia="Calibri" w:hAnsi="Tahoma" w:cs="Tahoma"/>
          <w:kern w:val="1"/>
          <w:sz w:val="18"/>
          <w:szCs w:val="18"/>
          <w:lang w:eastAsia="ar-SA"/>
        </w:rPr>
        <w:t>Spodaj podpisani pooblaščeni predstavnik ponudnika izjavljam, da ponujeno blago/vse storitve v celoti ustreza/jo zgoraj navedenim opisom.</w:t>
      </w:r>
    </w:p>
    <w:p w14:paraId="36DAB986" w14:textId="77777777" w:rsidR="00507BF7" w:rsidRPr="00507BF7" w:rsidRDefault="00507BF7" w:rsidP="0047372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kern w:val="1"/>
          <w:sz w:val="18"/>
          <w:szCs w:val="18"/>
          <w:lang w:eastAsia="hi-IN" w:bidi="hi-IN"/>
        </w:rPr>
      </w:pPr>
    </w:p>
    <w:p w14:paraId="18D24576" w14:textId="77777777" w:rsidR="00507BF7" w:rsidRPr="00507BF7" w:rsidRDefault="00507BF7" w:rsidP="0047372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kern w:val="1"/>
          <w:sz w:val="18"/>
          <w:szCs w:val="18"/>
          <w:lang w:eastAsia="hi-IN" w:bidi="hi-IN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507BF7" w:rsidRPr="00507BF7" w14:paraId="306D5DF7" w14:textId="77777777" w:rsidTr="00F83A81">
        <w:tc>
          <w:tcPr>
            <w:tcW w:w="5000" w:type="pct"/>
            <w:gridSpan w:val="3"/>
            <w:shd w:val="clear" w:color="auto" w:fill="FFFFFF"/>
          </w:tcPr>
          <w:p w14:paraId="55BF8C11" w14:textId="77777777" w:rsidR="00507BF7" w:rsidRPr="00507BF7" w:rsidRDefault="00507BF7" w:rsidP="0047372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507BF7" w:rsidRPr="00507BF7" w14:paraId="0B5F8177" w14:textId="77777777" w:rsidTr="00F83A81">
        <w:tc>
          <w:tcPr>
            <w:tcW w:w="1886" w:type="pct"/>
            <w:shd w:val="clear" w:color="auto" w:fill="99CC00"/>
          </w:tcPr>
          <w:p w14:paraId="6EBA94E2" w14:textId="77777777" w:rsidR="00507BF7" w:rsidRPr="00507BF7" w:rsidRDefault="00507BF7" w:rsidP="0047372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507BF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507BF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pondunika</w:t>
            </w:r>
            <w:proofErr w:type="spellEnd"/>
            <w:r w:rsidRPr="00507BF7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/>
          </w:tcPr>
          <w:p w14:paraId="06EE9F3C" w14:textId="77777777" w:rsidR="00507BF7" w:rsidRPr="00507BF7" w:rsidRDefault="00507BF7" w:rsidP="0047372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7BF7" w:rsidRPr="00507BF7" w14:paraId="12000159" w14:textId="77777777" w:rsidTr="00F83A81">
        <w:tc>
          <w:tcPr>
            <w:tcW w:w="1886" w:type="pct"/>
            <w:shd w:val="clear" w:color="auto" w:fill="99CC00"/>
          </w:tcPr>
          <w:p w14:paraId="69F65C57" w14:textId="77777777" w:rsidR="00507BF7" w:rsidRPr="00507BF7" w:rsidRDefault="00507BF7" w:rsidP="0047372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2B415298" w14:textId="77777777" w:rsidR="00507BF7" w:rsidRPr="00507BF7" w:rsidRDefault="00507BF7" w:rsidP="0047372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040A54A8" w14:textId="77777777" w:rsidR="00507BF7" w:rsidRPr="00507BF7" w:rsidRDefault="00507BF7" w:rsidP="0047372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1B5E76CB" w14:textId="77777777" w:rsidR="00507BF7" w:rsidRPr="00507BF7" w:rsidRDefault="00507BF7" w:rsidP="0047372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507BF7" w:rsidRPr="00507BF7" w14:paraId="54AE500A" w14:textId="77777777" w:rsidTr="00F83A81">
        <w:tc>
          <w:tcPr>
            <w:tcW w:w="1886" w:type="pct"/>
          </w:tcPr>
          <w:p w14:paraId="25405E45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16D339E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507B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4561F0DE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9623E87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9059EA1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57A35B4E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0F2B0DB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777C26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7E2BFA8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0DF618E" w14:textId="77777777" w:rsidR="00507BF7" w:rsidRPr="00507BF7" w:rsidRDefault="00507BF7" w:rsidP="00473723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E41661A" w14:textId="77777777" w:rsidR="00507BF7" w:rsidRPr="00507BF7" w:rsidRDefault="00507BF7" w:rsidP="0047372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kern w:val="1"/>
          <w:sz w:val="18"/>
          <w:szCs w:val="18"/>
          <w:lang w:eastAsia="hi-IN" w:bidi="hi-IN"/>
        </w:rPr>
      </w:pPr>
    </w:p>
    <w:p w14:paraId="6DF6BE72" w14:textId="77777777" w:rsidR="00507BF7" w:rsidRPr="00507BF7" w:rsidRDefault="00507BF7" w:rsidP="00507BF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kern w:val="1"/>
          <w:sz w:val="18"/>
          <w:szCs w:val="18"/>
          <w:lang w:eastAsia="hi-IN" w:bidi="hi-IN"/>
        </w:rPr>
      </w:pPr>
    </w:p>
    <w:p w14:paraId="557FD799" w14:textId="77777777" w:rsidR="00507BF7" w:rsidRPr="00FA39E8" w:rsidRDefault="00507BF7" w:rsidP="00052394">
      <w:pPr>
        <w:rPr>
          <w:b/>
          <w:bCs/>
        </w:rPr>
      </w:pPr>
    </w:p>
    <w:sectPr w:rsidR="00507BF7" w:rsidRPr="00FA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5E4"/>
    <w:multiLevelType w:val="hybridMultilevel"/>
    <w:tmpl w:val="203858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874"/>
    <w:multiLevelType w:val="hybridMultilevel"/>
    <w:tmpl w:val="E58010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FA3"/>
    <w:multiLevelType w:val="multilevel"/>
    <w:tmpl w:val="73F8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21586"/>
    <w:multiLevelType w:val="hybridMultilevel"/>
    <w:tmpl w:val="EF3C7E7A"/>
    <w:lvl w:ilvl="0" w:tplc="0424000F">
      <w:start w:val="1"/>
      <w:numFmt w:val="decimal"/>
      <w:lvlText w:val="%1."/>
      <w:lvlJc w:val="left"/>
      <w:pPr>
        <w:ind w:left="765" w:hanging="360"/>
      </w:p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41767EA"/>
    <w:multiLevelType w:val="multilevel"/>
    <w:tmpl w:val="A512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93A1A"/>
    <w:multiLevelType w:val="hybridMultilevel"/>
    <w:tmpl w:val="68FAB150"/>
    <w:lvl w:ilvl="0" w:tplc="EB3879E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3D3D"/>
    <w:multiLevelType w:val="hybridMultilevel"/>
    <w:tmpl w:val="1434522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C45A6"/>
    <w:multiLevelType w:val="multilevel"/>
    <w:tmpl w:val="5230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47689"/>
    <w:multiLevelType w:val="multilevel"/>
    <w:tmpl w:val="76A2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21A74"/>
    <w:multiLevelType w:val="multilevel"/>
    <w:tmpl w:val="2ADE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82E70"/>
    <w:multiLevelType w:val="hybridMultilevel"/>
    <w:tmpl w:val="792AE352"/>
    <w:lvl w:ilvl="0" w:tplc="EB3879E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0A74"/>
    <w:multiLevelType w:val="hybridMultilevel"/>
    <w:tmpl w:val="904061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02117"/>
    <w:multiLevelType w:val="multilevel"/>
    <w:tmpl w:val="25F2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83DED"/>
    <w:multiLevelType w:val="multilevel"/>
    <w:tmpl w:val="D0F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877FB"/>
    <w:multiLevelType w:val="hybridMultilevel"/>
    <w:tmpl w:val="3B826D92"/>
    <w:lvl w:ilvl="0" w:tplc="EB3879E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5C9A"/>
    <w:multiLevelType w:val="multilevel"/>
    <w:tmpl w:val="71D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C1664"/>
    <w:multiLevelType w:val="hybridMultilevel"/>
    <w:tmpl w:val="723864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F3A86"/>
    <w:multiLevelType w:val="hybridMultilevel"/>
    <w:tmpl w:val="B03683CC"/>
    <w:lvl w:ilvl="0" w:tplc="EB3879E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3701"/>
    <w:multiLevelType w:val="multilevel"/>
    <w:tmpl w:val="A3F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D1320"/>
    <w:multiLevelType w:val="hybridMultilevel"/>
    <w:tmpl w:val="8BA0E2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519FC"/>
    <w:multiLevelType w:val="hybridMultilevel"/>
    <w:tmpl w:val="277AE6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F7E5D"/>
    <w:multiLevelType w:val="multilevel"/>
    <w:tmpl w:val="F9A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90706"/>
    <w:multiLevelType w:val="hybridMultilevel"/>
    <w:tmpl w:val="38A8FE4E"/>
    <w:lvl w:ilvl="0" w:tplc="EB3879E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53FD3"/>
    <w:multiLevelType w:val="multilevel"/>
    <w:tmpl w:val="80B8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233DF"/>
    <w:multiLevelType w:val="multilevel"/>
    <w:tmpl w:val="7CCA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610B16"/>
    <w:multiLevelType w:val="hybridMultilevel"/>
    <w:tmpl w:val="FE3CCFFA"/>
    <w:lvl w:ilvl="0" w:tplc="EB3879E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7020A"/>
    <w:multiLevelType w:val="hybridMultilevel"/>
    <w:tmpl w:val="ED86BACC"/>
    <w:lvl w:ilvl="0" w:tplc="EB3879E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57666"/>
    <w:multiLevelType w:val="multilevel"/>
    <w:tmpl w:val="014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431034">
    <w:abstractNumId w:val="25"/>
  </w:num>
  <w:num w:numId="2" w16cid:durableId="166137450">
    <w:abstractNumId w:val="7"/>
  </w:num>
  <w:num w:numId="3" w16cid:durableId="1647932043">
    <w:abstractNumId w:val="9"/>
  </w:num>
  <w:num w:numId="4" w16cid:durableId="1863661819">
    <w:abstractNumId w:val="17"/>
  </w:num>
  <w:num w:numId="5" w16cid:durableId="113446291">
    <w:abstractNumId w:val="27"/>
  </w:num>
  <w:num w:numId="6" w16cid:durableId="181167213">
    <w:abstractNumId w:val="2"/>
  </w:num>
  <w:num w:numId="7" w16cid:durableId="692459100">
    <w:abstractNumId w:val="19"/>
  </w:num>
  <w:num w:numId="8" w16cid:durableId="1976177789">
    <w:abstractNumId w:val="5"/>
  </w:num>
  <w:num w:numId="9" w16cid:durableId="457722014">
    <w:abstractNumId w:val="3"/>
  </w:num>
  <w:num w:numId="10" w16cid:durableId="259336262">
    <w:abstractNumId w:val="1"/>
  </w:num>
  <w:num w:numId="11" w16cid:durableId="2102489396">
    <w:abstractNumId w:val="6"/>
  </w:num>
  <w:num w:numId="12" w16cid:durableId="822088648">
    <w:abstractNumId w:val="8"/>
  </w:num>
  <w:num w:numId="13" w16cid:durableId="1652178635">
    <w:abstractNumId w:val="13"/>
  </w:num>
  <w:num w:numId="14" w16cid:durableId="722480876">
    <w:abstractNumId w:val="12"/>
  </w:num>
  <w:num w:numId="15" w16cid:durableId="1912154128">
    <w:abstractNumId w:val="23"/>
  </w:num>
  <w:num w:numId="16" w16cid:durableId="1248147940">
    <w:abstractNumId w:val="15"/>
  </w:num>
  <w:num w:numId="17" w16cid:durableId="389768838">
    <w:abstractNumId w:val="22"/>
  </w:num>
  <w:num w:numId="18" w16cid:durableId="636028012">
    <w:abstractNumId w:val="4"/>
  </w:num>
  <w:num w:numId="19" w16cid:durableId="767888192">
    <w:abstractNumId w:val="14"/>
  </w:num>
  <w:num w:numId="20" w16cid:durableId="890459746">
    <w:abstractNumId w:val="0"/>
  </w:num>
  <w:num w:numId="21" w16cid:durableId="982926255">
    <w:abstractNumId w:val="24"/>
  </w:num>
  <w:num w:numId="22" w16cid:durableId="1020008685">
    <w:abstractNumId w:val="10"/>
  </w:num>
  <w:num w:numId="23" w16cid:durableId="1436555589">
    <w:abstractNumId w:val="16"/>
  </w:num>
  <w:num w:numId="24" w16cid:durableId="2106225536">
    <w:abstractNumId w:val="21"/>
  </w:num>
  <w:num w:numId="25" w16cid:durableId="2073842958">
    <w:abstractNumId w:val="18"/>
  </w:num>
  <w:num w:numId="26" w16cid:durableId="1507525284">
    <w:abstractNumId w:val="26"/>
  </w:num>
  <w:num w:numId="27" w16cid:durableId="992835131">
    <w:abstractNumId w:val="20"/>
  </w:num>
  <w:num w:numId="28" w16cid:durableId="1395620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AF"/>
    <w:rsid w:val="000506A4"/>
    <w:rsid w:val="00052394"/>
    <w:rsid w:val="00063117"/>
    <w:rsid w:val="000715DC"/>
    <w:rsid w:val="00081ABF"/>
    <w:rsid w:val="000C65AF"/>
    <w:rsid w:val="000D7048"/>
    <w:rsid w:val="00137A7D"/>
    <w:rsid w:val="00185A95"/>
    <w:rsid w:val="001C6A5C"/>
    <w:rsid w:val="001D08BD"/>
    <w:rsid w:val="001E7F51"/>
    <w:rsid w:val="00260C13"/>
    <w:rsid w:val="002870E4"/>
    <w:rsid w:val="002E284A"/>
    <w:rsid w:val="002E3404"/>
    <w:rsid w:val="00311B65"/>
    <w:rsid w:val="003B582F"/>
    <w:rsid w:val="003D1245"/>
    <w:rsid w:val="00410807"/>
    <w:rsid w:val="00447BD0"/>
    <w:rsid w:val="00473723"/>
    <w:rsid w:val="004A0BFC"/>
    <w:rsid w:val="004B2A56"/>
    <w:rsid w:val="00507BF7"/>
    <w:rsid w:val="00544BC1"/>
    <w:rsid w:val="005603DF"/>
    <w:rsid w:val="005D72C1"/>
    <w:rsid w:val="006841AB"/>
    <w:rsid w:val="006A6BEB"/>
    <w:rsid w:val="006B7739"/>
    <w:rsid w:val="006C38E0"/>
    <w:rsid w:val="006D4836"/>
    <w:rsid w:val="006F38C9"/>
    <w:rsid w:val="00702764"/>
    <w:rsid w:val="0077659F"/>
    <w:rsid w:val="00784E08"/>
    <w:rsid w:val="00787A70"/>
    <w:rsid w:val="007A7D69"/>
    <w:rsid w:val="007E19DD"/>
    <w:rsid w:val="008A1E6B"/>
    <w:rsid w:val="00917FEC"/>
    <w:rsid w:val="00A1221F"/>
    <w:rsid w:val="00AA7DBA"/>
    <w:rsid w:val="00AD3A00"/>
    <w:rsid w:val="00AD4C17"/>
    <w:rsid w:val="00B707B4"/>
    <w:rsid w:val="00B71EB8"/>
    <w:rsid w:val="00C031E3"/>
    <w:rsid w:val="00C1073E"/>
    <w:rsid w:val="00C10EEE"/>
    <w:rsid w:val="00C20796"/>
    <w:rsid w:val="00C81265"/>
    <w:rsid w:val="00CA0855"/>
    <w:rsid w:val="00CA6A2F"/>
    <w:rsid w:val="00CB25FB"/>
    <w:rsid w:val="00CB5714"/>
    <w:rsid w:val="00D21720"/>
    <w:rsid w:val="00DD77C3"/>
    <w:rsid w:val="00DF5125"/>
    <w:rsid w:val="00E46E08"/>
    <w:rsid w:val="00E57214"/>
    <w:rsid w:val="00E6088D"/>
    <w:rsid w:val="00E66F8E"/>
    <w:rsid w:val="00E9145D"/>
    <w:rsid w:val="00E95143"/>
    <w:rsid w:val="00EB7B34"/>
    <w:rsid w:val="00EE76BA"/>
    <w:rsid w:val="00EF4CFA"/>
    <w:rsid w:val="00EF5871"/>
    <w:rsid w:val="00F02F61"/>
    <w:rsid w:val="00F17DF6"/>
    <w:rsid w:val="00F41BCA"/>
    <w:rsid w:val="00F65820"/>
    <w:rsid w:val="00F92AD9"/>
    <w:rsid w:val="00FA04C9"/>
    <w:rsid w:val="00FA39E8"/>
    <w:rsid w:val="00FE4245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D842"/>
  <w15:chartTrackingRefBased/>
  <w15:docId w15:val="{76283C79-E353-4C7F-BE33-68DEEDE9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65A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7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715DC"/>
    <w:rPr>
      <w:b/>
      <w:bCs/>
    </w:rPr>
  </w:style>
  <w:style w:type="table" w:styleId="Tabelamrea">
    <w:name w:val="Table Grid"/>
    <w:basedOn w:val="Navadnatabela"/>
    <w:uiPriority w:val="59"/>
    <w:rsid w:val="00FE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60C1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60C1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60C1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60C1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60C13"/>
    <w:rPr>
      <w:b/>
      <w:bCs/>
      <w:sz w:val="20"/>
      <w:szCs w:val="20"/>
    </w:rPr>
  </w:style>
  <w:style w:type="character" w:customStyle="1" w:styleId="PripombabesediloZnak1">
    <w:name w:val="Pripomba – besedilo Znak1"/>
    <w:uiPriority w:val="99"/>
    <w:semiHidden/>
    <w:rsid w:val="00EE76BA"/>
    <w:rPr>
      <w:rFonts w:ascii="Verdana" w:eastAsia="Times New Roman" w:hAnsi="Verdana" w:cs="Arial"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SBNG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Pitamic Vojska</dc:creator>
  <cp:keywords/>
  <dc:description/>
  <cp:lastModifiedBy>Marjetka Rebek</cp:lastModifiedBy>
  <cp:revision>5</cp:revision>
  <cp:lastPrinted>2025-09-30T11:16:00Z</cp:lastPrinted>
  <dcterms:created xsi:type="dcterms:W3CDTF">2025-11-05T09:40:00Z</dcterms:created>
  <dcterms:modified xsi:type="dcterms:W3CDTF">2025-11-05T11:33:00Z</dcterms:modified>
</cp:coreProperties>
</file>