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0989A76C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0960E4">
              <w:t>21/2024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4B83FC6D" w:rsidR="00454761" w:rsidRDefault="000960E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Kombinirana naprava (elektroterapija, UZ, laser) za </w:t>
            </w:r>
            <w:proofErr w:type="spellStart"/>
            <w:r>
              <w:rPr>
                <w:rFonts w:ascii="Tahoma" w:eastAsia="Calibri" w:hAnsi="Tahoma" w:cs="Tahoma"/>
                <w:b/>
                <w:sz w:val="18"/>
                <w:szCs w:val="18"/>
              </w:rPr>
              <w:t>vakumsko</w:t>
            </w:r>
            <w:proofErr w:type="spellEnd"/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terapijo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960E4"/>
    <w:rsid w:val="001C292E"/>
    <w:rsid w:val="002B1D93"/>
    <w:rsid w:val="002F4E7B"/>
    <w:rsid w:val="0045476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2024-06-19T12:55:00Z</dcterms:modified>
  <dc:language>sl-SI</dc:language>
</cp:coreProperties>
</file>