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1B3230C4" w:rsidR="008F0BB7" w:rsidRPr="009B7537" w:rsidRDefault="009B7537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B753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200-6/2024</w:t>
            </w:r>
            <w:r w:rsidR="008F0BB7" w:rsidRPr="009B753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9B753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9B753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44BD5C7D" w:rsidR="008F0BB7" w:rsidRPr="00C67CE9" w:rsidRDefault="009B753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Osteosintetski material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B7537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2024-02-22T13:30:00Z</dcterms:modified>
</cp:coreProperties>
</file>