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A453" w14:textId="77777777" w:rsidR="001F5FF7" w:rsidRDefault="001F5FF7" w:rsidP="00ED56AB">
      <w:pPr>
        <w:pStyle w:val="Naslov1"/>
        <w:spacing w:before="0"/>
        <w:rPr>
          <w:rFonts w:ascii="Tahoma" w:hAnsi="Tahoma" w:cs="Tahoma"/>
          <w:color w:val="000000" w:themeColor="text1"/>
        </w:rPr>
      </w:pPr>
    </w:p>
    <w:p w14:paraId="4B3CE875" w14:textId="7C099493" w:rsidR="0021047D" w:rsidRPr="0021047D" w:rsidRDefault="0021047D" w:rsidP="0021047D">
      <w:pPr>
        <w:pStyle w:val="Naslov1"/>
        <w:spacing w:before="0"/>
        <w:jc w:val="center"/>
        <w:rPr>
          <w:rFonts w:ascii="Tahoma" w:hAnsi="Tahoma" w:cs="Tahoma"/>
          <w:sz w:val="18"/>
          <w:szCs w:val="18"/>
        </w:rPr>
      </w:pPr>
      <w:proofErr w:type="spellStart"/>
      <w:r w:rsidRPr="001F5FF7">
        <w:rPr>
          <w:rFonts w:ascii="Tahoma" w:hAnsi="Tahoma" w:cs="Tahoma"/>
          <w:color w:val="000000" w:themeColor="text1"/>
          <w:sz w:val="18"/>
          <w:szCs w:val="18"/>
        </w:rPr>
        <w:t>Dodatne</w:t>
      </w:r>
      <w:proofErr w:type="spellEnd"/>
      <w:r w:rsidRPr="001F5FF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1F5FF7">
        <w:rPr>
          <w:rFonts w:ascii="Tahoma" w:hAnsi="Tahoma" w:cs="Tahoma"/>
          <w:color w:val="000000" w:themeColor="text1"/>
          <w:sz w:val="18"/>
          <w:szCs w:val="18"/>
        </w:rPr>
        <w:t>zahteve</w:t>
      </w:r>
      <w:proofErr w:type="spellEnd"/>
      <w:r w:rsidRPr="001F5FF7">
        <w:rPr>
          <w:rFonts w:ascii="Tahoma" w:hAnsi="Tahoma" w:cs="Tahoma"/>
          <w:color w:val="000000" w:themeColor="text1"/>
          <w:sz w:val="18"/>
          <w:szCs w:val="18"/>
        </w:rPr>
        <w:t xml:space="preserve"> in </w:t>
      </w:r>
      <w:proofErr w:type="spellStart"/>
      <w:r w:rsidRPr="001F5FF7">
        <w:rPr>
          <w:rFonts w:ascii="Tahoma" w:hAnsi="Tahoma" w:cs="Tahoma"/>
          <w:color w:val="000000" w:themeColor="text1"/>
          <w:sz w:val="18"/>
          <w:szCs w:val="18"/>
        </w:rPr>
        <w:t>varovalke</w:t>
      </w:r>
      <w:proofErr w:type="spellEnd"/>
      <w:r w:rsidRPr="001F5FF7">
        <w:rPr>
          <w:rFonts w:ascii="Tahoma" w:hAnsi="Tahoma" w:cs="Tahoma"/>
          <w:color w:val="000000" w:themeColor="text1"/>
          <w:sz w:val="18"/>
          <w:szCs w:val="18"/>
        </w:rPr>
        <w:t xml:space="preserve"> za </w:t>
      </w:r>
      <w:proofErr w:type="spellStart"/>
      <w:r w:rsidRPr="001F5FF7">
        <w:rPr>
          <w:rFonts w:ascii="Tahoma" w:hAnsi="Tahoma" w:cs="Tahoma"/>
          <w:color w:val="000000" w:themeColor="text1"/>
          <w:sz w:val="18"/>
          <w:szCs w:val="18"/>
        </w:rPr>
        <w:t>merilo</w:t>
      </w:r>
      <w:proofErr w:type="spellEnd"/>
      <w:r w:rsidRPr="001F5FF7">
        <w:rPr>
          <w:rFonts w:ascii="Tahoma" w:hAnsi="Tahoma" w:cs="Tahoma"/>
          <w:color w:val="000000" w:themeColor="text1"/>
          <w:sz w:val="18"/>
          <w:szCs w:val="18"/>
        </w:rPr>
        <w:t xml:space="preserve"> B.2.</w:t>
      </w:r>
    </w:p>
    <w:p w14:paraId="19C9C3A5" w14:textId="77777777" w:rsidR="0021047D" w:rsidRDefault="0021047D" w:rsidP="001F5FF7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29C9268B" w14:textId="7AAEAA57" w:rsidR="001F5FF7" w:rsidRPr="003D1573" w:rsidRDefault="001F5FF7" w:rsidP="001F5FF7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1F5FF7" w:rsidRPr="00D915BA" w14:paraId="1F970762" w14:textId="77777777" w:rsidTr="00FB0269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24D87897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Javno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naročilo</w:t>
            </w:r>
            <w:proofErr w:type="spellEnd"/>
          </w:p>
        </w:tc>
      </w:tr>
      <w:tr w:rsidR="001F5FF7" w:rsidRPr="00D915BA" w14:paraId="6FC1E511" w14:textId="77777777" w:rsidTr="00FB0269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0002FBDE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  <w:proofErr w:type="spellEnd"/>
          </w:p>
        </w:tc>
        <w:tc>
          <w:tcPr>
            <w:tcW w:w="6097" w:type="dxa"/>
            <w:shd w:val="clear" w:color="auto" w:fill="auto"/>
            <w:vAlign w:val="center"/>
          </w:tcPr>
          <w:p w14:paraId="0D852F25" w14:textId="77777777" w:rsidR="001F5FF7" w:rsidRPr="00D915BA" w:rsidRDefault="001F5FF7" w:rsidP="00FB026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Republika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Slovenija</w:t>
            </w:r>
          </w:p>
          <w:p w14:paraId="496E5A76" w14:textId="77777777" w:rsidR="001F5FF7" w:rsidRPr="00D915BA" w:rsidRDefault="001F5FF7" w:rsidP="00FB026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Ministrstvo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za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zdravje</w:t>
            </w:r>
            <w:proofErr w:type="spellEnd"/>
          </w:p>
          <w:p w14:paraId="29913520" w14:textId="77777777" w:rsidR="001F5FF7" w:rsidRPr="00D915BA" w:rsidRDefault="001F5FF7" w:rsidP="00FB026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Štefanova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ulica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5</w:t>
            </w:r>
          </w:p>
          <w:p w14:paraId="42AFDD19" w14:textId="77777777" w:rsidR="001F5FF7" w:rsidRPr="00D915BA" w:rsidRDefault="001F5FF7" w:rsidP="00FB026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1000 Ljubljana</w:t>
            </w:r>
          </w:p>
        </w:tc>
      </w:tr>
      <w:tr w:rsidR="001F5FF7" w:rsidRPr="00D915BA" w14:paraId="7F3BB051" w14:textId="77777777" w:rsidTr="00FB0269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7DA6F9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Uporabnik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in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pooblaščeni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  <w:proofErr w:type="spellEnd"/>
          </w:p>
        </w:tc>
        <w:tc>
          <w:tcPr>
            <w:tcW w:w="6097" w:type="dxa"/>
            <w:shd w:val="clear" w:color="auto" w:fill="auto"/>
            <w:vAlign w:val="center"/>
          </w:tcPr>
          <w:p w14:paraId="7B7B8A93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Splošna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bolnišnica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dr. Franca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Derganca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D802DCD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Ulica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padlih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borcev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13A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969E9D0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5290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Šempeter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pri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Gorici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F5FF7" w:rsidRPr="00D915BA" w14:paraId="3AECA780" w14:textId="77777777" w:rsidTr="00FB0269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FE818E0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Oznaka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javnega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naročila</w:t>
            </w:r>
            <w:proofErr w:type="spellEnd"/>
          </w:p>
        </w:tc>
        <w:tc>
          <w:tcPr>
            <w:tcW w:w="6097" w:type="dxa"/>
            <w:shd w:val="clear" w:color="auto" w:fill="auto"/>
            <w:vAlign w:val="center"/>
          </w:tcPr>
          <w:p w14:paraId="760F102E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260-1/2025</w: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F5FF7" w:rsidRPr="00D915BA" w14:paraId="30A57FE0" w14:textId="77777777" w:rsidTr="00FB0269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23E2BDD5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Predmet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javnega</w:t>
            </w:r>
            <w:proofErr w:type="spellEnd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naročila</w:t>
            </w:r>
            <w:proofErr w:type="spellEnd"/>
          </w:p>
        </w:tc>
        <w:tc>
          <w:tcPr>
            <w:tcW w:w="6097" w:type="dxa"/>
            <w:shd w:val="clear" w:color="auto" w:fill="auto"/>
            <w:vAlign w:val="center"/>
          </w:tcPr>
          <w:p w14:paraId="4C99502C" w14:textId="77777777" w:rsidR="001F5FF7" w:rsidRPr="00D915BA" w:rsidRDefault="001F5FF7" w:rsidP="00FB026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>Nakup</w:t>
            </w:r>
            <w:proofErr w:type="spellEnd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>robotiziranega</w:t>
            </w:r>
            <w:proofErr w:type="spellEnd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>sistema</w:t>
            </w:r>
            <w:proofErr w:type="spellEnd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za </w:t>
            </w:r>
            <w:proofErr w:type="spellStart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>pripravo</w:t>
            </w:r>
            <w:proofErr w:type="spellEnd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>shranjevanje</w:t>
            </w:r>
            <w:proofErr w:type="spellEnd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in </w:t>
            </w:r>
            <w:proofErr w:type="spellStart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>razdeljevanje</w:t>
            </w:r>
            <w:proofErr w:type="spellEnd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>zdravil</w:t>
            </w:r>
            <w:proofErr w:type="spellEnd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za </w:t>
            </w:r>
            <w:proofErr w:type="spellStart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>lekarno</w:t>
            </w:r>
            <w:proofErr w:type="spellEnd"/>
            <w:r w:rsidRPr="00FC195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SB NG</w:t>
            </w:r>
          </w:p>
        </w:tc>
      </w:tr>
    </w:tbl>
    <w:p w14:paraId="40CDD9B6" w14:textId="77777777" w:rsidR="001F5FF7" w:rsidRPr="001F5FF7" w:rsidRDefault="001F5FF7" w:rsidP="00ED56AB">
      <w:pPr>
        <w:pStyle w:val="Naslov1"/>
        <w:spacing w:before="0"/>
        <w:rPr>
          <w:rFonts w:ascii="Tahoma" w:hAnsi="Tahoma" w:cs="Tahoma"/>
          <w:color w:val="000000" w:themeColor="text1"/>
          <w:sz w:val="18"/>
          <w:szCs w:val="18"/>
        </w:rPr>
      </w:pPr>
    </w:p>
    <w:p w14:paraId="41249118" w14:textId="77777777" w:rsidR="00310FE9" w:rsidRPr="001F5FF7" w:rsidRDefault="007C0A2B">
      <w:pPr>
        <w:pStyle w:val="Naslov2"/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t>1. Tehnična dokazila o volumnu škatlice</w:t>
      </w:r>
    </w:p>
    <w:p w14:paraId="32DF1F42" w14:textId="77777777" w:rsidR="00310FE9" w:rsidRPr="001F5FF7" w:rsidRDefault="007C0A2B">
      <w:pPr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t>Ponudnik mora predložiti naslednje: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Izjavo proizvajalca, podpisano in žigosano, da sistem omogoča shranjevanje pakiranj z dimenzijami najmanj in največ, kot so navedene v ponudbi,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Tehnično dokumentacijo (brošura ali datasheet) za ponujeni sistem, iz katere so jasno razvidne: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 xml:space="preserve">  - najmanjše in največje dovoljene dimenzije pakiranj (v mm ali cm),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 xml:space="preserve">  - funkcionalnost avtomatskega vnosa in iznosa v tem razponu,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 xml:space="preserve">  - skica ali fotografija vhoda/izhoda, ki omogoča preverbo dimenzij.</w:t>
      </w:r>
    </w:p>
    <w:p w14:paraId="34BF0324" w14:textId="77777777" w:rsidR="00310FE9" w:rsidRPr="001F5FF7" w:rsidRDefault="007C0A2B">
      <w:pPr>
        <w:pStyle w:val="Naslov2"/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t>2. Obvezna izjava proizvajalca</w:t>
      </w:r>
    </w:p>
    <w:p w14:paraId="1EE83F97" w14:textId="77777777" w:rsidR="00310FE9" w:rsidRPr="001F5FF7" w:rsidRDefault="007C0A2B">
      <w:pPr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t>Ponudnik mora priložiti naslednji dokument: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"Izjava proizvajalca o tehničnih zmogljivostih sistema", iz katere mora biti razvidno: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da ponujeni sistem omogoča hkratno shranjevanje najmanjšega in največjega volumna škatlice, kot je navedeno v ponudbi,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da se vnos in iznos obeh dimenzij izvaja popolnoma avtomatsko,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da sistem v celotnem razponu dimenzij ohranja popolno funkcionalnost.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Izjava mora vsebovati natančne tehnične specifikacije ponujenega sistema (model, serija) in mora biti podpisana s strani pooblaščene osebe proizvajalca.</w:t>
      </w:r>
    </w:p>
    <w:p w14:paraId="4EDC5095" w14:textId="77777777" w:rsidR="00310FE9" w:rsidRPr="001F5FF7" w:rsidRDefault="007C0A2B">
      <w:pPr>
        <w:pStyle w:val="Naslov2"/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t>3. Preverjanje s strani naročnika</w:t>
      </w:r>
    </w:p>
    <w:p w14:paraId="750C3DF7" w14:textId="77777777" w:rsidR="00310FE9" w:rsidRPr="001F5FF7" w:rsidRDefault="007C0A2B">
      <w:pPr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t>Naročnik si pridržuje pravico, da: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pred oddajo naročila zahteva demonstracijo delovanja sistema na referenčni lokaciji,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testira vnos in iznos referenčnih pakiranj (najmanjša in največja škatlica) za preverbo skladnosti z navedbami v ponudbi.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Če ponudnik tega ne omogoči ali se pokaže, da ponujeni sistem ne ustreza navedenim dimenzijam, se ponudba izloči kot nedopustna.</w:t>
      </w:r>
    </w:p>
    <w:p w14:paraId="71B224C3" w14:textId="77777777" w:rsidR="00310FE9" w:rsidRPr="001F5FF7" w:rsidRDefault="007C0A2B">
      <w:pPr>
        <w:pStyle w:val="Naslov2"/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t>4. Pogodbena določba – neizpolnjevanje volumna</w:t>
      </w:r>
    </w:p>
    <w:p w14:paraId="5A394CBE" w14:textId="77777777" w:rsidR="00310FE9" w:rsidRPr="001F5FF7" w:rsidRDefault="007C0A2B">
      <w:pPr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t>V primeru, da po vgradnji sistema naročnik ugotovi, da sistem ne omogoča avtomatskega vnosa in iznosa dimenzij, ki jih je ponudnik navedel v ponudbi, si naročnik pridržuje pravico: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do takojšnje odstopitve od pogodbe,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do zahteve za povračilo škode,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in do unovčitve garancijskega zavarovanja za resnost ponudbe ali izvajanje pogodbe.</w:t>
      </w:r>
    </w:p>
    <w:p w14:paraId="6341F142" w14:textId="77777777" w:rsidR="00310FE9" w:rsidRPr="001F5FF7" w:rsidRDefault="007C0A2B">
      <w:pPr>
        <w:pStyle w:val="Naslov2"/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lastRenderedPageBreak/>
        <w:t>5. Kazenska in materialna odgovornost</w:t>
      </w:r>
    </w:p>
    <w:p w14:paraId="73D161D1" w14:textId="77777777" w:rsidR="00310FE9" w:rsidRPr="001F5FF7" w:rsidRDefault="007C0A2B">
      <w:pPr>
        <w:rPr>
          <w:rFonts w:ascii="Tahoma" w:hAnsi="Tahoma" w:cs="Tahoma"/>
          <w:color w:val="000000" w:themeColor="text1"/>
          <w:sz w:val="18"/>
          <w:szCs w:val="18"/>
        </w:rPr>
      </w:pPr>
      <w:r w:rsidRPr="001F5FF7">
        <w:rPr>
          <w:rFonts w:ascii="Tahoma" w:hAnsi="Tahoma" w:cs="Tahoma"/>
          <w:color w:val="000000" w:themeColor="text1"/>
          <w:sz w:val="18"/>
          <w:szCs w:val="18"/>
        </w:rPr>
        <w:t>Ponudnik mora podpisati: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Izjavo pod kazensko in materialno odgovornostjo, da so vse tehnične navedbe, povezane z minimalnim in maksimalnim volumnom škatlice, resnične, preverljive in temeljijo na dokumentiranih tehničnih podatkih proizvajalca.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V primeru ugotovljenih neresničnih navedb si naročnik pridržuje pravico, da: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izključi ponudnika iz postopka javnega naročanja,</w:t>
      </w:r>
      <w:r w:rsidRPr="001F5FF7">
        <w:rPr>
          <w:rFonts w:ascii="Tahoma" w:hAnsi="Tahoma" w:cs="Tahoma"/>
          <w:color w:val="000000" w:themeColor="text1"/>
          <w:sz w:val="18"/>
          <w:szCs w:val="18"/>
        </w:rPr>
        <w:br/>
        <w:t>- vključi podatke o kršitvah v evidenco negativnih referenc (če je ustrezno).</w:t>
      </w:r>
    </w:p>
    <w:sectPr w:rsidR="00310FE9" w:rsidRPr="001F5FF7" w:rsidSect="00ED56AB">
      <w:headerReference w:type="default" r:id="rId8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32C5" w14:textId="77777777" w:rsidR="00ED56AB" w:rsidRDefault="00ED56AB" w:rsidP="00ED56AB">
      <w:pPr>
        <w:spacing w:after="0" w:line="240" w:lineRule="auto"/>
      </w:pPr>
      <w:r>
        <w:separator/>
      </w:r>
    </w:p>
  </w:endnote>
  <w:endnote w:type="continuationSeparator" w:id="0">
    <w:p w14:paraId="68A765B5" w14:textId="77777777" w:rsidR="00ED56AB" w:rsidRDefault="00ED56AB" w:rsidP="00ED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D5EC" w14:textId="77777777" w:rsidR="00ED56AB" w:rsidRDefault="00ED56AB" w:rsidP="00ED56AB">
      <w:pPr>
        <w:spacing w:after="0" w:line="240" w:lineRule="auto"/>
      </w:pPr>
      <w:r>
        <w:separator/>
      </w:r>
    </w:p>
  </w:footnote>
  <w:footnote w:type="continuationSeparator" w:id="0">
    <w:p w14:paraId="0D8BDB65" w14:textId="77777777" w:rsidR="00ED56AB" w:rsidRDefault="00ED56AB" w:rsidP="00ED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44CF" w14:textId="349A4ADF" w:rsidR="00ED56AB" w:rsidRDefault="00ED56AB">
    <w:pPr>
      <w:pStyle w:val="Glava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77E516CD" wp14:editId="2AA89E53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ED56AB">
      <w:rPr>
        <w:rFonts w:ascii="Verdana" w:eastAsia="Times New Roman" w:hAnsi="Verdana" w:cs="Arial"/>
        <w:b/>
        <w:bCs/>
        <w:noProof/>
        <w:color w:val="000000"/>
        <w:sz w:val="28"/>
        <w:szCs w:val="28"/>
        <w:lang w:val="sl-SI" w:eastAsia="zh-CN"/>
      </w:rPr>
      <w:drawing>
        <wp:inline distT="0" distB="0" distL="0" distR="0" wp14:anchorId="0345B523" wp14:editId="2442A734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1E372BF3" wp14:editId="459DC213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261454">
    <w:abstractNumId w:val="8"/>
  </w:num>
  <w:num w:numId="2" w16cid:durableId="913589869">
    <w:abstractNumId w:val="6"/>
  </w:num>
  <w:num w:numId="3" w16cid:durableId="1305621423">
    <w:abstractNumId w:val="5"/>
  </w:num>
  <w:num w:numId="4" w16cid:durableId="277612400">
    <w:abstractNumId w:val="4"/>
  </w:num>
  <w:num w:numId="5" w16cid:durableId="326443262">
    <w:abstractNumId w:val="7"/>
  </w:num>
  <w:num w:numId="6" w16cid:durableId="154760721">
    <w:abstractNumId w:val="3"/>
  </w:num>
  <w:num w:numId="7" w16cid:durableId="4788631">
    <w:abstractNumId w:val="2"/>
  </w:num>
  <w:num w:numId="8" w16cid:durableId="1031611890">
    <w:abstractNumId w:val="1"/>
  </w:num>
  <w:num w:numId="9" w16cid:durableId="118895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5FF7"/>
    <w:rsid w:val="0021047D"/>
    <w:rsid w:val="0029639D"/>
    <w:rsid w:val="00310FE9"/>
    <w:rsid w:val="00326F90"/>
    <w:rsid w:val="007C0A2B"/>
    <w:rsid w:val="009C694C"/>
    <w:rsid w:val="00A2674C"/>
    <w:rsid w:val="00A9551D"/>
    <w:rsid w:val="00AA1D8D"/>
    <w:rsid w:val="00B47730"/>
    <w:rsid w:val="00CB0664"/>
    <w:rsid w:val="00E45FEF"/>
    <w:rsid w:val="00ED56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4947A"/>
  <w14:defaultImageDpi w14:val="300"/>
  <w15:docId w15:val="{25486B62-8D0C-4A3F-9A58-3DE5756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93F"/>
    <w:rPr>
      <w:rFonts w:ascii="Calibri" w:hAnsi="Calibr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Marjetka Rebek</cp:lastModifiedBy>
  <cp:revision>5</cp:revision>
  <dcterms:created xsi:type="dcterms:W3CDTF">2025-04-29T06:03:00Z</dcterms:created>
  <dcterms:modified xsi:type="dcterms:W3CDTF">2025-04-29T07:22:00Z</dcterms:modified>
  <cp:category/>
</cp:coreProperties>
</file>