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DB54" w14:textId="77777777" w:rsidR="001864BA" w:rsidRDefault="001864BA">
      <w:pPr>
        <w:keepNext/>
        <w:spacing w:before="240" w:after="60" w:line="240" w:lineRule="auto"/>
        <w:outlineLvl w:val="0"/>
        <w:rPr>
          <w:rFonts w:ascii="Verdana" w:eastAsia="Times New Roman" w:hAnsi="Verdana" w:cs="Arial"/>
          <w:b/>
          <w:bCs/>
          <w:color w:val="000000"/>
          <w:sz w:val="28"/>
          <w:szCs w:val="28"/>
          <w:lang w:eastAsia="zh-CN"/>
        </w:rPr>
      </w:pPr>
    </w:p>
    <w:p w14:paraId="5507E641" w14:textId="77777777" w:rsidR="001864BA" w:rsidRDefault="00943E44">
      <w:pPr>
        <w:keepNext/>
        <w:spacing w:before="240" w:after="60" w:line="240" w:lineRule="auto"/>
        <w:outlineLvl w:val="0"/>
      </w:pPr>
      <w:bookmarkStart w:id="0" w:name="_Toc192841100"/>
      <w:bookmarkStart w:id="1" w:name="_Toc192841145"/>
      <w:bookmarkStart w:id="2" w:name="_Toc193710136"/>
      <w:r>
        <w:rPr>
          <w:rFonts w:ascii="Verdana" w:eastAsia="Times New Roman" w:hAnsi="Verdana" w:cs="Arial"/>
          <w:b/>
          <w:bCs/>
          <w:noProof/>
          <w:color w:val="000000"/>
          <w:sz w:val="28"/>
          <w:szCs w:val="28"/>
          <w:lang w:eastAsia="zh-CN"/>
        </w:rPr>
        <w:drawing>
          <wp:inline distT="0" distB="0" distL="0" distR="0" wp14:anchorId="4E8756C7" wp14:editId="3918EC02">
            <wp:extent cx="1828800" cy="393704"/>
            <wp:effectExtent l="0" t="0" r="0" b="6346"/>
            <wp:docPr id="188384276" name="Slika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28800" cy="393704"/>
                    </a:xfrm>
                    <a:prstGeom prst="rect">
                      <a:avLst/>
                    </a:prstGeom>
                    <a:noFill/>
                    <a:ln>
                      <a:noFill/>
                      <a:prstDash/>
                    </a:ln>
                  </pic:spPr>
                </pic:pic>
              </a:graphicData>
            </a:graphic>
          </wp:inline>
        </w:drawing>
      </w:r>
      <w:r>
        <w:rPr>
          <w:rFonts w:ascii="Verdana" w:eastAsia="Times New Roman" w:hAnsi="Verdana" w:cs="Arial"/>
          <w:b/>
          <w:bCs/>
          <w:color w:val="000000"/>
          <w:sz w:val="28"/>
          <w:szCs w:val="28"/>
          <w:lang w:eastAsia="zh-CN"/>
        </w:rPr>
        <w:t xml:space="preserve">     </w:t>
      </w:r>
      <w:r>
        <w:rPr>
          <w:rFonts w:ascii="Verdana" w:eastAsia="Times New Roman" w:hAnsi="Verdana" w:cs="Arial"/>
          <w:b/>
          <w:bCs/>
          <w:noProof/>
          <w:color w:val="000000"/>
          <w:sz w:val="28"/>
          <w:szCs w:val="28"/>
          <w:lang w:eastAsia="zh-CN"/>
        </w:rPr>
        <w:drawing>
          <wp:inline distT="0" distB="0" distL="0" distR="0" wp14:anchorId="0C22C8CB" wp14:editId="2D7DD2D6">
            <wp:extent cx="1720845" cy="317497"/>
            <wp:effectExtent l="0" t="0" r="0" b="6353"/>
            <wp:docPr id="810142171"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20845" cy="317497"/>
                    </a:xfrm>
                    <a:prstGeom prst="rect">
                      <a:avLst/>
                    </a:prstGeom>
                    <a:noFill/>
                    <a:ln>
                      <a:noFill/>
                      <a:prstDash/>
                    </a:ln>
                  </pic:spPr>
                </pic:pic>
              </a:graphicData>
            </a:graphic>
          </wp:inline>
        </w:drawing>
      </w:r>
      <w:r>
        <w:rPr>
          <w:rFonts w:ascii="Verdana" w:eastAsia="Times New Roman" w:hAnsi="Verdana" w:cs="Arial"/>
          <w:b/>
          <w:bCs/>
          <w:color w:val="000000"/>
          <w:sz w:val="28"/>
          <w:szCs w:val="28"/>
          <w:lang w:eastAsia="zh-CN"/>
        </w:rPr>
        <w:t xml:space="preserve">    </w:t>
      </w:r>
      <w:r>
        <w:rPr>
          <w:rFonts w:ascii="Verdana" w:eastAsia="Times New Roman" w:hAnsi="Verdana" w:cs="Arial"/>
          <w:b/>
          <w:bCs/>
          <w:noProof/>
          <w:color w:val="000000"/>
          <w:sz w:val="28"/>
          <w:szCs w:val="28"/>
          <w:lang w:eastAsia="zh-CN"/>
        </w:rPr>
        <w:drawing>
          <wp:inline distT="0" distB="0" distL="0" distR="0" wp14:anchorId="4F0E3355" wp14:editId="6ED42AAE">
            <wp:extent cx="1358898" cy="406395"/>
            <wp:effectExtent l="0" t="0" r="0" b="0"/>
            <wp:docPr id="858934065"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58898" cy="406395"/>
                    </a:xfrm>
                    <a:prstGeom prst="rect">
                      <a:avLst/>
                    </a:prstGeom>
                    <a:noFill/>
                    <a:ln>
                      <a:noFill/>
                      <a:prstDash/>
                    </a:ln>
                  </pic:spPr>
                </pic:pic>
              </a:graphicData>
            </a:graphic>
          </wp:inline>
        </w:drawing>
      </w:r>
      <w:bookmarkEnd w:id="0"/>
      <w:bookmarkEnd w:id="1"/>
      <w:bookmarkEnd w:id="2"/>
    </w:p>
    <w:p w14:paraId="2B19230E" w14:textId="77777777" w:rsidR="001864BA" w:rsidRDefault="001864BA">
      <w:pPr>
        <w:keepNext/>
        <w:spacing w:before="240" w:after="60" w:line="240" w:lineRule="auto"/>
        <w:outlineLvl w:val="0"/>
        <w:rPr>
          <w:rFonts w:ascii="Verdana" w:eastAsia="Times New Roman" w:hAnsi="Verdana" w:cs="Arial"/>
          <w:b/>
          <w:bCs/>
          <w:color w:val="000000"/>
          <w:sz w:val="28"/>
          <w:szCs w:val="28"/>
          <w:lang w:eastAsia="zh-CN"/>
        </w:rPr>
      </w:pPr>
    </w:p>
    <w:p w14:paraId="7E62A8F3" w14:textId="77777777" w:rsidR="001864BA" w:rsidRDefault="00943E44">
      <w:pPr>
        <w:keepNext/>
        <w:spacing w:before="240" w:after="60" w:line="240" w:lineRule="auto"/>
        <w:outlineLvl w:val="0"/>
      </w:pPr>
      <w:bookmarkStart w:id="3" w:name="_Toc192841101"/>
      <w:bookmarkStart w:id="4" w:name="_Toc192841146"/>
      <w:bookmarkStart w:id="5" w:name="_Toc193710137"/>
      <w:bookmarkStart w:id="6" w:name="_Hlk197344087"/>
      <w:r>
        <w:rPr>
          <w:rFonts w:ascii="Tahoma" w:eastAsia="Times New Roman" w:hAnsi="Tahoma" w:cs="Tahoma"/>
          <w:color w:val="000000"/>
          <w:sz w:val="28"/>
          <w:szCs w:val="28"/>
          <w:lang w:eastAsia="zh-CN"/>
        </w:rPr>
        <w:t>NAROČNIK:</w:t>
      </w:r>
      <w:bookmarkEnd w:id="3"/>
      <w:bookmarkEnd w:id="4"/>
      <w:bookmarkEnd w:id="5"/>
    </w:p>
    <w:p w14:paraId="29F85C74" w14:textId="77777777" w:rsidR="001864BA" w:rsidRDefault="00943E44">
      <w:pPr>
        <w:spacing w:after="0" w:line="240" w:lineRule="auto"/>
        <w:jc w:val="both"/>
      </w:pPr>
      <w:r>
        <w:rPr>
          <w:rFonts w:ascii="Tahoma" w:eastAsia="Times New Roman" w:hAnsi="Tahoma" w:cs="Tahoma"/>
          <w:color w:val="000000"/>
          <w:sz w:val="28"/>
          <w:szCs w:val="28"/>
          <w:lang w:eastAsia="zh-CN"/>
        </w:rPr>
        <w:t>Republika Slovenija, Ministrstvo za zdravje, Štefanova ulica 5, 1000 Ljubljana</w:t>
      </w:r>
    </w:p>
    <w:p w14:paraId="37FF9074" w14:textId="77777777" w:rsidR="001864BA" w:rsidRDefault="001864BA">
      <w:pPr>
        <w:spacing w:after="0" w:line="240" w:lineRule="auto"/>
        <w:jc w:val="both"/>
        <w:rPr>
          <w:rFonts w:ascii="Tahoma" w:eastAsia="Times New Roman" w:hAnsi="Tahoma" w:cs="Tahoma"/>
          <w:color w:val="000000"/>
          <w:kern w:val="0"/>
          <w:lang w:eastAsia="zh-CN"/>
        </w:rPr>
      </w:pPr>
    </w:p>
    <w:p w14:paraId="62558276" w14:textId="77777777" w:rsidR="001864BA" w:rsidRDefault="001864BA">
      <w:pPr>
        <w:spacing w:after="0" w:line="240" w:lineRule="auto"/>
        <w:jc w:val="both"/>
        <w:rPr>
          <w:rFonts w:ascii="Tahoma" w:eastAsia="Times New Roman" w:hAnsi="Tahoma" w:cs="Tahoma"/>
          <w:color w:val="000000"/>
          <w:kern w:val="0"/>
          <w:lang w:eastAsia="zh-CN"/>
        </w:rPr>
      </w:pPr>
    </w:p>
    <w:p w14:paraId="057ADE49" w14:textId="77777777" w:rsidR="001864BA" w:rsidRDefault="001864BA">
      <w:pPr>
        <w:spacing w:after="0" w:line="240" w:lineRule="auto"/>
        <w:jc w:val="both"/>
        <w:rPr>
          <w:rFonts w:ascii="Tahoma" w:eastAsia="Times New Roman" w:hAnsi="Tahoma" w:cs="Tahoma"/>
          <w:color w:val="000000"/>
          <w:kern w:val="0"/>
          <w:lang w:eastAsia="zh-CN"/>
        </w:rPr>
      </w:pPr>
    </w:p>
    <w:p w14:paraId="55AE3BD5" w14:textId="77777777" w:rsidR="001864BA" w:rsidRDefault="00943E44">
      <w:pPr>
        <w:autoSpaceDE w:val="0"/>
        <w:spacing w:after="0" w:line="240" w:lineRule="auto"/>
        <w:rPr>
          <w:rFonts w:ascii="Tahoma" w:eastAsia="Times New Roman" w:hAnsi="Tahoma" w:cs="Tahoma"/>
          <w:color w:val="000000"/>
          <w:sz w:val="28"/>
          <w:szCs w:val="28"/>
          <w:lang w:eastAsia="zh-CN"/>
        </w:rPr>
      </w:pPr>
      <w:r>
        <w:rPr>
          <w:rFonts w:ascii="Tahoma" w:eastAsia="Times New Roman" w:hAnsi="Tahoma" w:cs="Tahoma"/>
          <w:color w:val="000000"/>
          <w:sz w:val="28"/>
          <w:szCs w:val="28"/>
          <w:lang w:eastAsia="zh-CN"/>
        </w:rPr>
        <w:t>UPORABNIK IN POOBLAŠČENI NAROČNIK:</w:t>
      </w:r>
    </w:p>
    <w:p w14:paraId="183A45C1" w14:textId="77777777" w:rsidR="001864BA" w:rsidRDefault="00943E44">
      <w:pPr>
        <w:spacing w:after="0" w:line="240" w:lineRule="auto"/>
        <w:jc w:val="both"/>
        <w:rPr>
          <w:rFonts w:ascii="Tahoma" w:eastAsia="Times New Roman" w:hAnsi="Tahoma" w:cs="Tahoma"/>
          <w:color w:val="000000"/>
          <w:sz w:val="28"/>
          <w:szCs w:val="28"/>
          <w:lang w:eastAsia="zh-CN"/>
        </w:rPr>
      </w:pPr>
      <w:r>
        <w:rPr>
          <w:rFonts w:ascii="Tahoma" w:eastAsia="Times New Roman" w:hAnsi="Tahoma" w:cs="Tahoma"/>
          <w:color w:val="000000"/>
          <w:sz w:val="28"/>
          <w:szCs w:val="28"/>
          <w:lang w:eastAsia="zh-CN"/>
        </w:rPr>
        <w:t>Splošna bolnišnica dr. Franca Derganca Nova Gorica</w:t>
      </w:r>
    </w:p>
    <w:p w14:paraId="0E92BBC2" w14:textId="77777777" w:rsidR="001864BA" w:rsidRDefault="00943E44">
      <w:pPr>
        <w:spacing w:after="0" w:line="240" w:lineRule="auto"/>
        <w:jc w:val="both"/>
        <w:rPr>
          <w:rFonts w:ascii="Tahoma" w:eastAsia="Times New Roman" w:hAnsi="Tahoma" w:cs="Tahoma"/>
          <w:color w:val="000000"/>
          <w:sz w:val="28"/>
          <w:szCs w:val="28"/>
          <w:lang w:eastAsia="zh-CN"/>
        </w:rPr>
      </w:pPr>
      <w:r>
        <w:rPr>
          <w:rFonts w:ascii="Tahoma" w:eastAsia="Times New Roman" w:hAnsi="Tahoma" w:cs="Tahoma"/>
          <w:color w:val="000000"/>
          <w:sz w:val="28"/>
          <w:szCs w:val="28"/>
          <w:lang w:eastAsia="zh-CN"/>
        </w:rPr>
        <w:t>Padlih borcev 13a, 5290 Šempeter pri Gorici</w:t>
      </w:r>
    </w:p>
    <w:bookmarkEnd w:id="6"/>
    <w:p w14:paraId="2E39AF42" w14:textId="77777777" w:rsidR="001864BA" w:rsidRDefault="001864BA">
      <w:pPr>
        <w:keepNext/>
        <w:tabs>
          <w:tab w:val="left" w:pos="0"/>
        </w:tabs>
        <w:spacing w:before="240" w:after="60" w:line="240" w:lineRule="auto"/>
        <w:jc w:val="center"/>
        <w:outlineLvl w:val="0"/>
        <w:rPr>
          <w:rFonts w:ascii="Tahoma" w:eastAsia="Times New Roman" w:hAnsi="Tahoma" w:cs="Tahoma"/>
          <w:color w:val="000000"/>
          <w:sz w:val="28"/>
          <w:szCs w:val="28"/>
          <w:lang w:eastAsia="zh-CN"/>
        </w:rPr>
      </w:pPr>
    </w:p>
    <w:p w14:paraId="76055023" w14:textId="77777777" w:rsidR="001864BA" w:rsidRDefault="001864BA">
      <w:pPr>
        <w:spacing w:after="0" w:line="240" w:lineRule="auto"/>
        <w:jc w:val="both"/>
        <w:rPr>
          <w:rFonts w:ascii="Tahoma" w:eastAsia="Times New Roman" w:hAnsi="Tahoma" w:cs="Tahoma"/>
          <w:color w:val="000000"/>
          <w:kern w:val="0"/>
          <w:sz w:val="20"/>
          <w:lang w:eastAsia="zh-CN"/>
        </w:rPr>
      </w:pPr>
    </w:p>
    <w:p w14:paraId="44E054C3" w14:textId="77777777" w:rsidR="001864BA" w:rsidRDefault="00943E44">
      <w:pPr>
        <w:keepNext/>
        <w:tabs>
          <w:tab w:val="left" w:pos="0"/>
        </w:tabs>
        <w:spacing w:after="0" w:line="240" w:lineRule="auto"/>
        <w:jc w:val="center"/>
        <w:outlineLvl w:val="0"/>
      </w:pPr>
      <w:bookmarkStart w:id="7" w:name="_Toc192841102"/>
      <w:bookmarkStart w:id="8" w:name="_Toc192841147"/>
      <w:bookmarkStart w:id="9" w:name="_Toc193710138"/>
      <w:r>
        <w:rPr>
          <w:rFonts w:ascii="Tahoma" w:eastAsia="Times New Roman" w:hAnsi="Tahoma" w:cs="Tahoma"/>
          <w:b/>
          <w:bCs/>
          <w:color w:val="000000"/>
          <w:sz w:val="32"/>
          <w:szCs w:val="32"/>
          <w:lang w:eastAsia="zh-CN"/>
        </w:rPr>
        <w:t>RAZPISNA DOKUMENTACIJA</w:t>
      </w:r>
      <w:r>
        <w:rPr>
          <w:rFonts w:ascii="Tahoma" w:eastAsia="Times New Roman" w:hAnsi="Tahoma" w:cs="Tahoma"/>
          <w:b/>
          <w:bCs/>
          <w:color w:val="000000"/>
          <w:sz w:val="32"/>
          <w:szCs w:val="32"/>
          <w:lang w:eastAsia="zh-CN"/>
        </w:rPr>
        <w:br/>
        <w:t>ZA JAVNO NAROČILO</w:t>
      </w:r>
      <w:r>
        <w:rPr>
          <w:rFonts w:ascii="Tahoma" w:eastAsia="Times New Roman" w:hAnsi="Tahoma" w:cs="Tahoma"/>
          <w:b/>
          <w:bCs/>
          <w:color w:val="000000"/>
          <w:sz w:val="32"/>
          <w:szCs w:val="32"/>
          <w:lang w:eastAsia="zh-CN"/>
        </w:rPr>
        <w:br/>
        <w:t>PO ODPRTEM POSTOPKU</w:t>
      </w:r>
      <w:bookmarkEnd w:id="7"/>
      <w:bookmarkEnd w:id="8"/>
      <w:bookmarkEnd w:id="9"/>
    </w:p>
    <w:p w14:paraId="6D209507" w14:textId="77777777" w:rsidR="001864BA" w:rsidRDefault="00943E44">
      <w:pPr>
        <w:keepNext/>
        <w:tabs>
          <w:tab w:val="left" w:pos="0"/>
        </w:tabs>
        <w:spacing w:before="240" w:after="60" w:line="240" w:lineRule="auto"/>
        <w:jc w:val="center"/>
        <w:outlineLvl w:val="0"/>
      </w:pPr>
      <w:bookmarkStart w:id="10" w:name="_Toc192841103"/>
      <w:bookmarkStart w:id="11" w:name="_Toc192841148"/>
      <w:bookmarkStart w:id="12" w:name="_Toc193710139"/>
      <w:r>
        <w:rPr>
          <w:rFonts w:ascii="Tahoma" w:eastAsia="Times New Roman" w:hAnsi="Tahoma" w:cs="Tahoma"/>
          <w:b/>
          <w:bCs/>
          <w:color w:val="000000"/>
          <w:sz w:val="32"/>
          <w:szCs w:val="32"/>
          <w:lang w:eastAsia="zh-CN"/>
        </w:rPr>
        <w:t>ZA JN</w:t>
      </w:r>
      <w:bookmarkEnd w:id="10"/>
      <w:bookmarkEnd w:id="11"/>
      <w:bookmarkEnd w:id="12"/>
      <w:r>
        <w:rPr>
          <w:rFonts w:ascii="Tahoma" w:eastAsia="Times New Roman" w:hAnsi="Tahoma" w:cs="Tahoma"/>
          <w:b/>
          <w:bCs/>
          <w:color w:val="000000"/>
          <w:sz w:val="32"/>
          <w:szCs w:val="32"/>
          <w:lang w:eastAsia="zh-CN"/>
        </w:rPr>
        <w:t xml:space="preserve"> </w:t>
      </w:r>
    </w:p>
    <w:p w14:paraId="160225BB" w14:textId="77777777" w:rsidR="001864BA" w:rsidRDefault="00943E44">
      <w:pPr>
        <w:keepNext/>
        <w:tabs>
          <w:tab w:val="left" w:pos="0"/>
        </w:tabs>
        <w:spacing w:after="0" w:line="240" w:lineRule="auto"/>
        <w:jc w:val="center"/>
        <w:outlineLvl w:val="0"/>
      </w:pPr>
      <w:bookmarkStart w:id="13" w:name="_Toc192841104"/>
      <w:bookmarkStart w:id="14" w:name="_Toc192841149"/>
      <w:bookmarkStart w:id="15" w:name="_Toc193710140"/>
      <w:r>
        <w:rPr>
          <w:rFonts w:ascii="Tahoma" w:eastAsia="Times New Roman" w:hAnsi="Tahoma" w:cs="Tahoma"/>
          <w:b/>
          <w:bCs/>
          <w:color w:val="000000"/>
          <w:sz w:val="32"/>
          <w:szCs w:val="32"/>
          <w:lang w:eastAsia="zh-CN"/>
        </w:rPr>
        <w:t>»NAKUP IN VZDRŽEVANJE ROBOTIZIRANEGA SISTEMA ZA PRIPRAVO, SHRANJEVANJE IN RAZDELJEVANJE ZDRAVIL ZA LEKARNO SB NOVA GORICA«</w:t>
      </w:r>
      <w:bookmarkEnd w:id="13"/>
      <w:bookmarkEnd w:id="14"/>
      <w:bookmarkEnd w:id="15"/>
    </w:p>
    <w:p w14:paraId="6B6E37E5" w14:textId="77777777" w:rsidR="001864BA" w:rsidRDefault="001864BA">
      <w:pPr>
        <w:spacing w:after="0" w:line="240" w:lineRule="auto"/>
        <w:jc w:val="center"/>
        <w:rPr>
          <w:rFonts w:ascii="Tahoma" w:eastAsia="Times New Roman" w:hAnsi="Tahoma" w:cs="Tahoma"/>
          <w:color w:val="000000"/>
          <w:kern w:val="0"/>
          <w:sz w:val="20"/>
          <w:lang w:eastAsia="zh-CN"/>
        </w:rPr>
      </w:pPr>
    </w:p>
    <w:p w14:paraId="7E633889" w14:textId="77777777" w:rsidR="001864BA" w:rsidRDefault="001864BA">
      <w:pPr>
        <w:spacing w:after="0" w:line="240" w:lineRule="auto"/>
        <w:jc w:val="center"/>
        <w:rPr>
          <w:rFonts w:ascii="Tahoma" w:eastAsia="Times New Roman" w:hAnsi="Tahoma" w:cs="Tahoma"/>
          <w:color w:val="000000"/>
          <w:kern w:val="0"/>
          <w:sz w:val="20"/>
          <w:lang w:eastAsia="zh-CN"/>
        </w:rPr>
      </w:pPr>
    </w:p>
    <w:p w14:paraId="3F7CD2C9" w14:textId="77777777" w:rsidR="001864BA" w:rsidRDefault="001864BA">
      <w:pPr>
        <w:spacing w:after="0" w:line="240" w:lineRule="auto"/>
        <w:jc w:val="center"/>
        <w:rPr>
          <w:rFonts w:ascii="Tahoma" w:eastAsia="Times New Roman" w:hAnsi="Tahoma" w:cs="Tahoma"/>
          <w:color w:val="000000"/>
          <w:kern w:val="0"/>
          <w:sz w:val="20"/>
          <w:lang w:eastAsia="zh-CN"/>
        </w:rPr>
      </w:pPr>
    </w:p>
    <w:p w14:paraId="32AF3BF7" w14:textId="77777777" w:rsidR="001864BA" w:rsidRDefault="001864BA">
      <w:pPr>
        <w:spacing w:after="0" w:line="240" w:lineRule="auto"/>
        <w:jc w:val="center"/>
        <w:rPr>
          <w:rFonts w:ascii="Tahoma" w:eastAsia="Times New Roman" w:hAnsi="Tahoma" w:cs="Tahoma"/>
          <w:color w:val="000000"/>
          <w:kern w:val="0"/>
          <w:sz w:val="20"/>
          <w:lang w:eastAsia="zh-CN"/>
        </w:rPr>
      </w:pPr>
    </w:p>
    <w:p w14:paraId="079C4F7F" w14:textId="0168A6AD" w:rsidR="001864BA" w:rsidRDefault="00943E44">
      <w:pPr>
        <w:spacing w:after="0" w:line="240" w:lineRule="auto"/>
        <w:jc w:val="center"/>
      </w:pPr>
      <w:r>
        <w:rPr>
          <w:rFonts w:ascii="Tahoma" w:eastAsia="Times New Roman" w:hAnsi="Tahoma" w:cs="Tahoma"/>
          <w:b/>
          <w:color w:val="000000"/>
          <w:kern w:val="0"/>
          <w:sz w:val="20"/>
          <w:lang w:eastAsia="zh-CN"/>
        </w:rPr>
        <w:t>Št.: 260-1/2025-</w:t>
      </w:r>
      <w:r w:rsidR="000D0EA5">
        <w:rPr>
          <w:rFonts w:ascii="Tahoma" w:eastAsia="Times New Roman" w:hAnsi="Tahoma" w:cs="Tahoma"/>
          <w:b/>
          <w:color w:val="000000"/>
          <w:kern w:val="0"/>
          <w:sz w:val="20"/>
          <w:lang w:eastAsia="zh-CN"/>
        </w:rPr>
        <w:t>34</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r>
        <w:rPr>
          <w:rFonts w:ascii="Tahoma" w:eastAsia="Times New Roman" w:hAnsi="Tahoma" w:cs="Tahoma"/>
          <w:b/>
          <w:color w:val="000000"/>
          <w:kern w:val="0"/>
          <w:sz w:val="20"/>
          <w:lang w:eastAsia="zh-CN"/>
        </w:rPr>
        <w:t> </w:t>
      </w:r>
    </w:p>
    <w:p w14:paraId="12A269AC" w14:textId="77777777" w:rsidR="001864BA" w:rsidRDefault="001864BA">
      <w:pPr>
        <w:keepNext/>
        <w:tabs>
          <w:tab w:val="left" w:pos="0"/>
        </w:tabs>
        <w:spacing w:before="240" w:after="60" w:line="240" w:lineRule="auto"/>
        <w:jc w:val="center"/>
        <w:outlineLvl w:val="0"/>
        <w:rPr>
          <w:rFonts w:ascii="Tahoma" w:eastAsia="Times New Roman" w:hAnsi="Tahoma" w:cs="Tahoma"/>
          <w:b/>
          <w:bCs/>
          <w:color w:val="000000"/>
          <w:sz w:val="32"/>
          <w:szCs w:val="32"/>
          <w:lang w:eastAsia="zh-CN"/>
        </w:rPr>
      </w:pPr>
    </w:p>
    <w:p w14:paraId="072E0C5D" w14:textId="77777777" w:rsidR="00057A17" w:rsidRDefault="00057A17">
      <w:pPr>
        <w:keepNext/>
        <w:tabs>
          <w:tab w:val="left" w:pos="0"/>
        </w:tabs>
        <w:spacing w:before="240" w:after="60" w:line="240" w:lineRule="auto"/>
        <w:jc w:val="center"/>
        <w:outlineLvl w:val="0"/>
        <w:rPr>
          <w:rFonts w:ascii="Tahoma" w:eastAsia="Times New Roman" w:hAnsi="Tahoma" w:cs="Tahoma"/>
          <w:b/>
          <w:bCs/>
          <w:color w:val="000000"/>
          <w:sz w:val="32"/>
          <w:szCs w:val="32"/>
          <w:lang w:eastAsia="zh-CN"/>
        </w:rPr>
        <w:sectPr w:rsidR="00057A17" w:rsidSect="00057A17">
          <w:footerReference w:type="default" r:id="rId11"/>
          <w:pgSz w:w="11906" w:h="16838"/>
          <w:pgMar w:top="1417" w:right="1417" w:bottom="1417" w:left="1417" w:header="708" w:footer="708" w:gutter="0"/>
          <w:pgNumType w:start="0"/>
          <w:cols w:space="708"/>
          <w:titlePg/>
          <w:docGrid w:linePitch="326"/>
        </w:sectPr>
      </w:pPr>
    </w:p>
    <w:p w14:paraId="7BBC973D" w14:textId="77777777" w:rsidR="001864BA" w:rsidRDefault="001864BA">
      <w:pPr>
        <w:keepNext/>
        <w:tabs>
          <w:tab w:val="left" w:pos="0"/>
        </w:tabs>
        <w:spacing w:before="240" w:after="60" w:line="240" w:lineRule="auto"/>
        <w:jc w:val="center"/>
        <w:outlineLvl w:val="0"/>
        <w:rPr>
          <w:rFonts w:ascii="Tahoma" w:eastAsia="Times New Roman" w:hAnsi="Tahoma" w:cs="Tahoma"/>
          <w:b/>
          <w:bCs/>
          <w:color w:val="000000"/>
          <w:sz w:val="32"/>
          <w:szCs w:val="32"/>
          <w:lang w:eastAsia="zh-CN"/>
        </w:rPr>
      </w:pPr>
    </w:p>
    <w:p w14:paraId="0D03025D" w14:textId="77777777" w:rsidR="001864BA" w:rsidRDefault="001864BA">
      <w:pPr>
        <w:keepNext/>
        <w:tabs>
          <w:tab w:val="left" w:pos="0"/>
        </w:tabs>
        <w:spacing w:before="240" w:after="60" w:line="240" w:lineRule="auto"/>
        <w:jc w:val="center"/>
        <w:outlineLvl w:val="0"/>
        <w:rPr>
          <w:rFonts w:ascii="Tahoma" w:eastAsia="Times New Roman" w:hAnsi="Tahoma" w:cs="Tahoma"/>
          <w:b/>
          <w:bCs/>
          <w:color w:val="000000"/>
          <w:sz w:val="32"/>
          <w:szCs w:val="32"/>
          <w:lang w:eastAsia="zh-CN"/>
        </w:rPr>
      </w:pPr>
    </w:p>
    <w:p w14:paraId="477E5F5C" w14:textId="77777777" w:rsidR="001864BA" w:rsidRDefault="001864BA">
      <w:pPr>
        <w:spacing w:after="0" w:line="240" w:lineRule="auto"/>
        <w:jc w:val="both"/>
        <w:rPr>
          <w:rFonts w:ascii="Tahoma" w:eastAsia="Times New Roman" w:hAnsi="Tahoma" w:cs="Tahoma"/>
          <w:color w:val="000000"/>
          <w:kern w:val="0"/>
          <w:sz w:val="20"/>
          <w:lang w:eastAsia="zh-CN"/>
        </w:rPr>
      </w:pPr>
    </w:p>
    <w:p w14:paraId="561D2164" w14:textId="77777777" w:rsidR="001864BA" w:rsidRDefault="001864BA">
      <w:pPr>
        <w:spacing w:after="0" w:line="240" w:lineRule="auto"/>
        <w:jc w:val="both"/>
        <w:rPr>
          <w:rFonts w:ascii="Tahoma" w:eastAsia="Times New Roman" w:hAnsi="Tahoma" w:cs="Tahoma"/>
          <w:color w:val="000000"/>
          <w:kern w:val="0"/>
          <w:sz w:val="20"/>
          <w:lang w:eastAsia="zh-CN"/>
        </w:rPr>
      </w:pPr>
    </w:p>
    <w:p w14:paraId="3696D26B" w14:textId="77777777" w:rsidR="001864BA" w:rsidRDefault="001864BA">
      <w:pPr>
        <w:spacing w:after="0" w:line="240" w:lineRule="auto"/>
        <w:jc w:val="both"/>
        <w:rPr>
          <w:rFonts w:ascii="Tahoma" w:eastAsia="Times New Roman" w:hAnsi="Tahoma" w:cs="Tahoma"/>
          <w:color w:val="000000"/>
          <w:kern w:val="0"/>
          <w:sz w:val="20"/>
          <w:lang w:eastAsia="zh-CN"/>
        </w:rPr>
      </w:pPr>
    </w:p>
    <w:p w14:paraId="2104981E" w14:textId="77777777" w:rsidR="001864BA" w:rsidRDefault="001864BA" w:rsidP="00057A17">
      <w:pPr>
        <w:keepNext/>
        <w:spacing w:before="240" w:after="60" w:line="240" w:lineRule="auto"/>
        <w:outlineLvl w:val="0"/>
        <w:rPr>
          <w:rFonts w:ascii="Tahoma" w:eastAsia="Times New Roman" w:hAnsi="Tahoma" w:cs="Tahoma"/>
          <w:b/>
          <w:bCs/>
          <w:color w:val="000000"/>
          <w:sz w:val="32"/>
          <w:szCs w:val="32"/>
          <w:lang w:eastAsia="zh-CN"/>
        </w:rPr>
      </w:pPr>
    </w:p>
    <w:p w14:paraId="7D474707" w14:textId="77777777" w:rsidR="00057A17" w:rsidRDefault="00057A17" w:rsidP="00057A17">
      <w:pPr>
        <w:keepNext/>
        <w:spacing w:before="240" w:after="60" w:line="240" w:lineRule="auto"/>
        <w:outlineLvl w:val="0"/>
        <w:rPr>
          <w:rFonts w:ascii="Tahoma" w:eastAsia="Times New Roman" w:hAnsi="Tahoma" w:cs="Tahoma"/>
          <w:b/>
          <w:bCs/>
          <w:color w:val="000000"/>
          <w:sz w:val="32"/>
          <w:szCs w:val="32"/>
          <w:lang w:eastAsia="zh-CN"/>
        </w:rPr>
      </w:pPr>
    </w:p>
    <w:p w14:paraId="484C6AC0" w14:textId="77777777" w:rsidR="001864BA" w:rsidRDefault="00943E44">
      <w:pPr>
        <w:keepNext/>
        <w:spacing w:before="240" w:after="60" w:line="240" w:lineRule="auto"/>
        <w:jc w:val="center"/>
        <w:outlineLvl w:val="0"/>
      </w:pPr>
      <w:bookmarkStart w:id="16" w:name="_Toc192841105"/>
      <w:bookmarkStart w:id="17" w:name="_Toc192841150"/>
      <w:bookmarkStart w:id="18" w:name="_Toc193710141"/>
      <w:r>
        <w:rPr>
          <w:rFonts w:ascii="Tahoma" w:eastAsia="Times New Roman" w:hAnsi="Tahoma" w:cs="Tahoma"/>
          <w:b/>
          <w:bCs/>
          <w:color w:val="000000"/>
          <w:sz w:val="32"/>
          <w:szCs w:val="32"/>
          <w:lang w:eastAsia="zh-CN"/>
        </w:rPr>
        <w:t>NAVODILA ZA IZDELAVO PONUDBE</w:t>
      </w:r>
      <w:bookmarkEnd w:id="16"/>
      <w:bookmarkEnd w:id="17"/>
      <w:bookmarkEnd w:id="18"/>
    </w:p>
    <w:p w14:paraId="36A815E7" w14:textId="77777777" w:rsidR="001864BA" w:rsidRDefault="00943E44">
      <w:pPr>
        <w:keepNext/>
        <w:tabs>
          <w:tab w:val="left" w:pos="0"/>
        </w:tabs>
        <w:spacing w:after="0" w:line="240" w:lineRule="auto"/>
        <w:jc w:val="center"/>
        <w:outlineLvl w:val="0"/>
      </w:pPr>
      <w:bookmarkStart w:id="19" w:name="_Toc192841106"/>
      <w:bookmarkStart w:id="20" w:name="_Toc192841151"/>
      <w:bookmarkStart w:id="21" w:name="_Toc193710142"/>
      <w:r>
        <w:rPr>
          <w:rFonts w:ascii="Tahoma" w:eastAsia="Times New Roman" w:hAnsi="Tahoma" w:cs="Tahoma"/>
          <w:b/>
          <w:bCs/>
          <w:color w:val="000000"/>
          <w:sz w:val="32"/>
          <w:szCs w:val="32"/>
          <w:lang w:eastAsia="zh-CN"/>
        </w:rPr>
        <w:t>ZA JAVNO NAROČILO</w:t>
      </w:r>
      <w:bookmarkEnd w:id="19"/>
      <w:bookmarkEnd w:id="20"/>
      <w:bookmarkEnd w:id="21"/>
      <w:r>
        <w:rPr>
          <w:rFonts w:ascii="Tahoma" w:eastAsia="Times New Roman" w:hAnsi="Tahoma" w:cs="Tahoma"/>
          <w:b/>
          <w:bCs/>
          <w:color w:val="000000"/>
          <w:sz w:val="32"/>
          <w:szCs w:val="32"/>
          <w:lang w:eastAsia="zh-CN"/>
        </w:rPr>
        <w:t xml:space="preserve"> </w:t>
      </w:r>
    </w:p>
    <w:p w14:paraId="695D03B3" w14:textId="77777777" w:rsidR="001864BA" w:rsidRDefault="00943E44">
      <w:pPr>
        <w:spacing w:after="0" w:line="240" w:lineRule="auto"/>
        <w:jc w:val="center"/>
      </w:pPr>
      <w:r>
        <w:rPr>
          <w:rFonts w:ascii="Tahoma" w:eastAsia="Times New Roman" w:hAnsi="Tahoma" w:cs="Tahoma"/>
          <w:b/>
          <w:color w:val="000000"/>
          <w:kern w:val="0"/>
          <w:sz w:val="32"/>
          <w:szCs w:val="32"/>
          <w:lang w:eastAsia="zh-CN"/>
        </w:rPr>
        <w:t>PO ODPRTEM POSTOPKU</w:t>
      </w:r>
    </w:p>
    <w:p w14:paraId="3063E07E" w14:textId="77777777" w:rsidR="001864BA" w:rsidRDefault="00943E44">
      <w:pPr>
        <w:keepNext/>
        <w:tabs>
          <w:tab w:val="left" w:pos="0"/>
        </w:tabs>
        <w:spacing w:before="240" w:after="60" w:line="240" w:lineRule="auto"/>
        <w:jc w:val="center"/>
        <w:outlineLvl w:val="0"/>
      </w:pPr>
      <w:bookmarkStart w:id="22" w:name="_Toc192841107"/>
      <w:bookmarkStart w:id="23" w:name="_Toc192841152"/>
      <w:bookmarkStart w:id="24" w:name="_Toc193710143"/>
      <w:r>
        <w:rPr>
          <w:rFonts w:ascii="Tahoma" w:eastAsia="Times New Roman" w:hAnsi="Tahoma" w:cs="Tahoma"/>
          <w:b/>
          <w:bCs/>
          <w:color w:val="000000"/>
          <w:sz w:val="32"/>
          <w:szCs w:val="32"/>
          <w:lang w:eastAsia="zh-CN"/>
        </w:rPr>
        <w:t>ZA JN</w:t>
      </w:r>
      <w:bookmarkEnd w:id="22"/>
      <w:bookmarkEnd w:id="23"/>
      <w:bookmarkEnd w:id="24"/>
    </w:p>
    <w:p w14:paraId="02A7FBEC" w14:textId="77777777" w:rsidR="001864BA" w:rsidRDefault="00943E44">
      <w:pPr>
        <w:keepNext/>
        <w:tabs>
          <w:tab w:val="left" w:pos="0"/>
        </w:tabs>
        <w:spacing w:after="0" w:line="240" w:lineRule="auto"/>
        <w:jc w:val="center"/>
        <w:outlineLvl w:val="0"/>
      </w:pPr>
      <w:bookmarkStart w:id="25" w:name="_Toc192841108"/>
      <w:bookmarkStart w:id="26" w:name="_Toc192841153"/>
      <w:bookmarkStart w:id="27" w:name="_Toc193710144"/>
      <w:r>
        <w:rPr>
          <w:rFonts w:ascii="Tahoma" w:eastAsia="Times New Roman" w:hAnsi="Tahoma" w:cs="Tahoma"/>
          <w:b/>
          <w:bCs/>
          <w:color w:val="000000"/>
          <w:sz w:val="32"/>
          <w:szCs w:val="32"/>
          <w:lang w:eastAsia="zh-CN"/>
        </w:rPr>
        <w:t>»NAKUP IN VZDRŽEVANJE ROBOTIZIRANEGA SISTEMA ZA PRIPRAVO, SHRANJEVANJE IN RAZDELJEVANJE ZDRAVIL ZA LEKARNO SB NOVA GORICA«</w:t>
      </w:r>
      <w:bookmarkEnd w:id="25"/>
      <w:bookmarkEnd w:id="26"/>
      <w:bookmarkEnd w:id="27"/>
    </w:p>
    <w:p w14:paraId="01783E6A" w14:textId="77777777" w:rsidR="001864BA" w:rsidRDefault="001864BA">
      <w:pPr>
        <w:keepNext/>
        <w:tabs>
          <w:tab w:val="left" w:pos="0"/>
        </w:tabs>
        <w:spacing w:before="240" w:after="60" w:line="240" w:lineRule="auto"/>
        <w:jc w:val="center"/>
        <w:outlineLvl w:val="0"/>
        <w:rPr>
          <w:rFonts w:ascii="Verdana" w:eastAsia="Times New Roman" w:hAnsi="Verdana" w:cs="Tahoma"/>
          <w:b/>
          <w:bCs/>
          <w:color w:val="000000"/>
          <w:sz w:val="32"/>
          <w:szCs w:val="32"/>
          <w:lang w:eastAsia="zh-CN"/>
        </w:rPr>
      </w:pPr>
    </w:p>
    <w:p w14:paraId="7CFF2C64" w14:textId="77777777" w:rsidR="001864BA" w:rsidRDefault="001864BA">
      <w:pPr>
        <w:spacing w:after="0" w:line="240" w:lineRule="auto"/>
        <w:jc w:val="both"/>
        <w:rPr>
          <w:rFonts w:ascii="Verdana" w:eastAsia="Times New Roman" w:hAnsi="Verdana" w:cs="Tahoma"/>
          <w:color w:val="000000"/>
          <w:kern w:val="0"/>
          <w:sz w:val="20"/>
          <w:szCs w:val="20"/>
          <w:lang w:eastAsia="zh-CN"/>
        </w:rPr>
      </w:pPr>
    </w:p>
    <w:p w14:paraId="6456FEE4" w14:textId="77777777" w:rsidR="001864BA" w:rsidRDefault="001864BA">
      <w:pPr>
        <w:rPr>
          <w:rFonts w:ascii="Verdana" w:hAnsi="Verdana"/>
        </w:rPr>
      </w:pPr>
    </w:p>
    <w:p w14:paraId="787D66B0" w14:textId="77777777" w:rsidR="001864BA" w:rsidRDefault="001864BA">
      <w:pPr>
        <w:rPr>
          <w:rFonts w:ascii="Verdana" w:hAnsi="Verdana"/>
        </w:rPr>
      </w:pPr>
    </w:p>
    <w:p w14:paraId="7DD9636C" w14:textId="77777777" w:rsidR="001864BA" w:rsidRDefault="001864BA">
      <w:pPr>
        <w:rPr>
          <w:rFonts w:ascii="Verdana" w:hAnsi="Verdana"/>
        </w:rPr>
      </w:pPr>
    </w:p>
    <w:p w14:paraId="17C81F3F" w14:textId="77777777" w:rsidR="001864BA" w:rsidRDefault="001864BA">
      <w:pPr>
        <w:rPr>
          <w:rFonts w:ascii="Verdana" w:hAnsi="Verdana"/>
        </w:rPr>
      </w:pPr>
    </w:p>
    <w:p w14:paraId="736374D9" w14:textId="77777777" w:rsidR="001864BA" w:rsidRDefault="001864BA">
      <w:pPr>
        <w:rPr>
          <w:rFonts w:ascii="Verdana" w:hAnsi="Verdana"/>
        </w:rPr>
      </w:pPr>
    </w:p>
    <w:p w14:paraId="4986952E" w14:textId="77777777" w:rsidR="001864BA" w:rsidRDefault="001864BA">
      <w:pPr>
        <w:rPr>
          <w:rFonts w:ascii="Verdana" w:hAnsi="Verdana"/>
        </w:rPr>
      </w:pPr>
    </w:p>
    <w:p w14:paraId="4B15D25D" w14:textId="77777777" w:rsidR="001864BA" w:rsidRDefault="001864BA">
      <w:pPr>
        <w:rPr>
          <w:rFonts w:ascii="Verdana" w:hAnsi="Verdana"/>
        </w:rPr>
      </w:pPr>
    </w:p>
    <w:p w14:paraId="1F340CA8" w14:textId="77777777" w:rsidR="001864BA" w:rsidRDefault="001864BA">
      <w:pPr>
        <w:rPr>
          <w:rFonts w:ascii="Verdana" w:hAnsi="Verdana"/>
        </w:rPr>
      </w:pPr>
    </w:p>
    <w:p w14:paraId="2AD65ED3" w14:textId="77777777" w:rsidR="001864BA" w:rsidRDefault="001864BA">
      <w:pPr>
        <w:rPr>
          <w:rFonts w:ascii="Verdana" w:hAnsi="Verdana"/>
        </w:rPr>
      </w:pPr>
    </w:p>
    <w:p w14:paraId="7D009DAA" w14:textId="77777777" w:rsidR="001864BA" w:rsidRDefault="001864BA">
      <w:pPr>
        <w:rPr>
          <w:rFonts w:ascii="Verdana" w:hAnsi="Verdana"/>
        </w:rPr>
      </w:pPr>
    </w:p>
    <w:p w14:paraId="1BAD7ADF" w14:textId="77777777" w:rsidR="001864BA" w:rsidRDefault="001864BA">
      <w:pPr>
        <w:rPr>
          <w:rFonts w:ascii="Verdana" w:hAnsi="Verdana"/>
        </w:rPr>
      </w:pPr>
    </w:p>
    <w:p w14:paraId="289831B4" w14:textId="77777777" w:rsidR="001864BA" w:rsidRPr="00905581" w:rsidRDefault="00943E44">
      <w:pPr>
        <w:pStyle w:val="Standard"/>
        <w:tabs>
          <w:tab w:val="left" w:pos="1928"/>
        </w:tabs>
        <w:rPr>
          <w:rFonts w:ascii="Tahoma" w:eastAsia="SimSun" w:hAnsi="Tahoma" w:cs="Tahoma"/>
          <w:color w:val="0070C0"/>
          <w:sz w:val="18"/>
          <w:szCs w:val="18"/>
          <w:lang w:eastAsia="en-US"/>
        </w:rPr>
      </w:pPr>
      <w:r>
        <w:rPr>
          <w:rFonts w:ascii="Verdana" w:eastAsia="SimSun" w:hAnsi="Verdana" w:cs="Arial"/>
          <w:color w:val="0070C0"/>
          <w:sz w:val="18"/>
          <w:szCs w:val="18"/>
          <w:lang w:eastAsia="en-US"/>
        </w:rPr>
        <w:t>P</w:t>
      </w:r>
      <w:r w:rsidRPr="00905581">
        <w:rPr>
          <w:rFonts w:ascii="Tahoma" w:eastAsia="SimSun" w:hAnsi="Tahoma" w:cs="Tahoma"/>
          <w:color w:val="0070C0"/>
          <w:sz w:val="18"/>
          <w:szCs w:val="18"/>
          <w:lang w:eastAsia="en-US"/>
        </w:rPr>
        <w:t>rojekt sofinancira Evropska unija – NextGenerationEU in se izvaja skladno z načrtom v okviru razvojnega področja zdravstvo in socialna varnost; Komponente: Zdravstvo; za ukrep investicije C: Digitalna preobrazba zdravstva iz projekta Robotizacija zdravil.</w:t>
      </w:r>
    </w:p>
    <w:sdt>
      <w:sdtPr>
        <w:rPr>
          <w:rFonts w:ascii="Tahoma" w:eastAsia="Aptos" w:hAnsi="Tahoma" w:cs="Tahoma"/>
          <w:color w:val="auto"/>
          <w:kern w:val="3"/>
          <w:sz w:val="20"/>
          <w:szCs w:val="20"/>
          <w:lang w:eastAsia="en-US"/>
        </w:rPr>
        <w:id w:val="-1804527406"/>
        <w:docPartObj>
          <w:docPartGallery w:val="Table of Contents"/>
          <w:docPartUnique/>
        </w:docPartObj>
      </w:sdtPr>
      <w:sdtEndPr>
        <w:rPr>
          <w:rFonts w:ascii="Aptos" w:hAnsi="Aptos" w:cs="Times New Roman"/>
          <w:b/>
          <w:bCs/>
          <w:sz w:val="24"/>
          <w:szCs w:val="24"/>
        </w:rPr>
      </w:sdtEndPr>
      <w:sdtContent>
        <w:p w14:paraId="3F9AB21C" w14:textId="280FBA86" w:rsidR="00942076" w:rsidRPr="00942076" w:rsidRDefault="00DF276B" w:rsidP="00942076">
          <w:pPr>
            <w:pStyle w:val="NaslovTOC"/>
            <w:numPr>
              <w:ilvl w:val="0"/>
              <w:numId w:val="0"/>
            </w:numPr>
            <w:ind w:left="432" w:hanging="432"/>
            <w:rPr>
              <w:rFonts w:ascii="Tahoma" w:hAnsi="Tahoma" w:cs="Tahoma"/>
              <w:noProof/>
              <w:sz w:val="20"/>
              <w:szCs w:val="20"/>
            </w:rPr>
          </w:pPr>
          <w:r w:rsidRPr="00DF276B">
            <w:rPr>
              <w:rFonts w:ascii="Tahoma" w:hAnsi="Tahoma" w:cs="Tahoma"/>
              <w:sz w:val="20"/>
              <w:szCs w:val="20"/>
            </w:rPr>
            <w:t>Kazalo vsebine</w:t>
          </w:r>
          <w:r w:rsidRPr="00DF276B">
            <w:rPr>
              <w:rFonts w:ascii="Tahoma" w:hAnsi="Tahoma" w:cs="Tahoma"/>
              <w:sz w:val="20"/>
              <w:szCs w:val="20"/>
            </w:rPr>
            <w:fldChar w:fldCharType="begin"/>
          </w:r>
          <w:r w:rsidRPr="00DF276B">
            <w:rPr>
              <w:rFonts w:ascii="Tahoma" w:hAnsi="Tahoma" w:cs="Tahoma"/>
              <w:sz w:val="20"/>
              <w:szCs w:val="20"/>
            </w:rPr>
            <w:instrText xml:space="preserve"> TOC \o "1-3" \h \z \u </w:instrText>
          </w:r>
          <w:r w:rsidRPr="00DF276B">
            <w:rPr>
              <w:rFonts w:ascii="Tahoma" w:hAnsi="Tahoma" w:cs="Tahoma"/>
              <w:sz w:val="20"/>
              <w:szCs w:val="20"/>
            </w:rPr>
            <w:fldChar w:fldCharType="separate"/>
          </w:r>
          <w:hyperlink w:anchor="_Toc193710136" w:history="1">
            <w:r w:rsidR="00DF1091" w:rsidRPr="00DF1091">
              <w:rPr>
                <w:rStyle w:val="Hiperpovezava"/>
                <w:rFonts w:ascii="Aptos" w:eastAsia="Aptos" w:hAnsi="Aptos" w:cs="Times New Roman"/>
                <w:kern w:val="3"/>
                <w:sz w:val="24"/>
                <w:szCs w:val="24"/>
                <w:lang w:eastAsia="en-US"/>
              </w:rPr>
              <w:t>_Toc193710136</w:t>
            </w:r>
          </w:hyperlink>
        </w:p>
        <w:p w14:paraId="2DEAA1A6" w14:textId="545B9112"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45" w:history="1">
            <w:r w:rsidRPr="00942076">
              <w:rPr>
                <w:rStyle w:val="Hiperpovezava"/>
                <w:rFonts w:ascii="Tahoma" w:hAnsi="Tahoma" w:cs="Tahoma"/>
                <w:b/>
                <w:bCs/>
                <w:noProof/>
                <w:sz w:val="18"/>
                <w:szCs w:val="18"/>
              </w:rPr>
              <w:t>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POVABILO K PREDLOŽITVI PONUDBE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_Toc193710145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2</w:t>
            </w:r>
            <w:r w:rsidRPr="00942076">
              <w:rPr>
                <w:rFonts w:ascii="Tahoma" w:hAnsi="Tahoma" w:cs="Tahoma"/>
                <w:noProof/>
                <w:webHidden/>
                <w:sz w:val="18"/>
                <w:szCs w:val="18"/>
              </w:rPr>
              <w:fldChar w:fldCharType="end"/>
            </w:r>
          </w:hyperlink>
        </w:p>
        <w:p w14:paraId="1D482E74" w14:textId="1B87C977"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46" w:history="1">
            <w:r w:rsidRPr="00942076">
              <w:rPr>
                <w:rStyle w:val="Hiperpovezava"/>
                <w:rFonts w:ascii="Tahoma" w:hAnsi="Tahoma" w:cs="Tahoma"/>
                <w:b/>
                <w:bCs/>
                <w:noProof/>
                <w:sz w:val="18"/>
                <w:szCs w:val="18"/>
              </w:rPr>
              <w:t>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PRAVNA PODLAGA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_Toc193710146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2</w:t>
            </w:r>
            <w:r w:rsidRPr="00942076">
              <w:rPr>
                <w:rFonts w:ascii="Tahoma" w:hAnsi="Tahoma" w:cs="Tahoma"/>
                <w:noProof/>
                <w:webHidden/>
                <w:sz w:val="18"/>
                <w:szCs w:val="18"/>
              </w:rPr>
              <w:fldChar w:fldCharType="end"/>
            </w:r>
          </w:hyperlink>
        </w:p>
        <w:p w14:paraId="752AE71D" w14:textId="70653C72"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47" w:history="1">
            <w:r w:rsidRPr="00942076">
              <w:rPr>
                <w:rStyle w:val="Hiperpovezava"/>
                <w:rFonts w:ascii="Tahoma" w:hAnsi="Tahoma" w:cs="Tahoma"/>
                <w:b/>
                <w:bCs/>
                <w:noProof/>
                <w:sz w:val="18"/>
                <w:szCs w:val="18"/>
              </w:rPr>
              <w:t>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PODATKI O NAROČNIKU IN VIRIH FINANCIRANJA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_Toc193710147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2</w:t>
            </w:r>
            <w:r w:rsidRPr="00942076">
              <w:rPr>
                <w:rFonts w:ascii="Tahoma" w:hAnsi="Tahoma" w:cs="Tahoma"/>
                <w:noProof/>
                <w:webHidden/>
                <w:sz w:val="18"/>
                <w:szCs w:val="18"/>
              </w:rPr>
              <w:fldChar w:fldCharType="end"/>
            </w:r>
          </w:hyperlink>
        </w:p>
        <w:p w14:paraId="09F12E9C" w14:textId="2E34382D"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48" w:history="1">
            <w:r w:rsidRPr="00942076">
              <w:rPr>
                <w:rStyle w:val="Hiperpovezava"/>
                <w:rFonts w:ascii="Tahoma" w:hAnsi="Tahoma" w:cs="Tahoma"/>
                <w:b/>
                <w:bCs/>
                <w:noProof/>
                <w:sz w:val="18"/>
                <w:szCs w:val="18"/>
              </w:rPr>
              <w:t>4</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RAZPISNA DOKUMENTACIJA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_Toc193710148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3</w:t>
            </w:r>
            <w:r w:rsidRPr="00942076">
              <w:rPr>
                <w:rFonts w:ascii="Tahoma" w:hAnsi="Tahoma" w:cs="Tahoma"/>
                <w:noProof/>
                <w:webHidden/>
                <w:sz w:val="18"/>
                <w:szCs w:val="18"/>
              </w:rPr>
              <w:fldChar w:fldCharType="end"/>
            </w:r>
          </w:hyperlink>
        </w:p>
        <w:p w14:paraId="0495DFE1" w14:textId="1341E481"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49" w:history="1">
            <w:r w:rsidRPr="00942076">
              <w:rPr>
                <w:rStyle w:val="Hiperpovezava"/>
                <w:rFonts w:ascii="Tahoma" w:hAnsi="Tahoma" w:cs="Tahoma"/>
                <w:b/>
                <w:bCs/>
                <w:noProof/>
                <w:sz w:val="18"/>
                <w:szCs w:val="18"/>
              </w:rPr>
              <w:t>5</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PREDMET JAVNEGA NAROČILA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_Toc193710149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3</w:t>
            </w:r>
            <w:r w:rsidRPr="00942076">
              <w:rPr>
                <w:rFonts w:ascii="Tahoma" w:hAnsi="Tahoma" w:cs="Tahoma"/>
                <w:noProof/>
                <w:webHidden/>
                <w:sz w:val="18"/>
                <w:szCs w:val="18"/>
              </w:rPr>
              <w:fldChar w:fldCharType="end"/>
            </w:r>
          </w:hyperlink>
        </w:p>
        <w:p w14:paraId="04BA7FFA" w14:textId="48C783CA"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0" w:history="1">
            <w:r w:rsidRPr="00942076">
              <w:rPr>
                <w:rStyle w:val="Hiperpovezava"/>
                <w:rFonts w:ascii="Tahoma" w:hAnsi="Tahoma" w:cs="Tahoma"/>
                <w:b/>
                <w:bCs/>
                <w:noProof/>
                <w:sz w:val="18"/>
                <w:szCs w:val="18"/>
              </w:rPr>
              <w:t>6</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POSTOPEK ODDAJE JAVNEGA NAROČILA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_Toc193710150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3</w:t>
            </w:r>
            <w:r w:rsidRPr="00942076">
              <w:rPr>
                <w:rFonts w:ascii="Tahoma" w:hAnsi="Tahoma" w:cs="Tahoma"/>
                <w:noProof/>
                <w:webHidden/>
                <w:sz w:val="18"/>
                <w:szCs w:val="18"/>
              </w:rPr>
              <w:fldChar w:fldCharType="end"/>
            </w:r>
          </w:hyperlink>
        </w:p>
        <w:p w14:paraId="01CC4702" w14:textId="0BB34B66"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1" w:history="1">
            <w:r w:rsidRPr="00942076">
              <w:rPr>
                <w:rStyle w:val="Hiperpovezava"/>
                <w:rFonts w:ascii="Tahoma" w:hAnsi="Tahoma" w:cs="Tahoma"/>
                <w:b/>
                <w:bCs/>
                <w:noProof/>
                <w:sz w:val="18"/>
                <w:szCs w:val="18"/>
              </w:rPr>
              <w:t>7</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OGLED</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_Toc193710151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4</w:t>
            </w:r>
            <w:r w:rsidRPr="00942076">
              <w:rPr>
                <w:rFonts w:ascii="Tahoma" w:hAnsi="Tahoma" w:cs="Tahoma"/>
                <w:noProof/>
                <w:webHidden/>
                <w:sz w:val="18"/>
                <w:szCs w:val="18"/>
              </w:rPr>
              <w:fldChar w:fldCharType="end"/>
            </w:r>
          </w:hyperlink>
        </w:p>
        <w:p w14:paraId="14CCB926" w14:textId="0F95E8CC"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2" w:history="1">
            <w:r w:rsidRPr="00942076">
              <w:rPr>
                <w:rStyle w:val="Hiperpovezava"/>
                <w:rFonts w:ascii="Tahoma" w:hAnsi="Tahoma" w:cs="Tahoma"/>
                <w:b/>
                <w:bCs/>
                <w:noProof/>
                <w:sz w:val="18"/>
                <w:szCs w:val="18"/>
              </w:rPr>
              <w:t>8</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ROK IN NAČIN PREDLOŽITVE PONUDBE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_Toc193710152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4</w:t>
            </w:r>
            <w:r w:rsidRPr="00942076">
              <w:rPr>
                <w:rFonts w:ascii="Tahoma" w:hAnsi="Tahoma" w:cs="Tahoma"/>
                <w:noProof/>
                <w:webHidden/>
                <w:sz w:val="18"/>
                <w:szCs w:val="18"/>
              </w:rPr>
              <w:fldChar w:fldCharType="end"/>
            </w:r>
          </w:hyperlink>
        </w:p>
        <w:p w14:paraId="0CE79ABC" w14:textId="318AD003"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3" w:history="1">
            <w:r w:rsidRPr="00942076">
              <w:rPr>
                <w:rStyle w:val="Hiperpovezava"/>
                <w:rFonts w:ascii="Tahoma" w:hAnsi="Tahoma" w:cs="Tahoma"/>
                <w:b/>
                <w:bCs/>
                <w:noProof/>
                <w:sz w:val="18"/>
                <w:szCs w:val="18"/>
              </w:rPr>
              <w:t>9</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ODPIRANJE PONUDB</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_Toc193710153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4</w:t>
            </w:r>
            <w:r w:rsidRPr="00942076">
              <w:rPr>
                <w:rFonts w:ascii="Tahoma" w:hAnsi="Tahoma" w:cs="Tahoma"/>
                <w:noProof/>
                <w:webHidden/>
                <w:sz w:val="18"/>
                <w:szCs w:val="18"/>
              </w:rPr>
              <w:fldChar w:fldCharType="end"/>
            </w:r>
          </w:hyperlink>
        </w:p>
        <w:p w14:paraId="2C27E40F" w14:textId="6E75E254"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4" w:history="1">
            <w:r w:rsidRPr="00942076">
              <w:rPr>
                <w:rStyle w:val="Hiperpovezava"/>
                <w:rFonts w:ascii="Tahoma" w:hAnsi="Tahoma" w:cs="Tahoma"/>
                <w:b/>
                <w:bCs/>
                <w:noProof/>
                <w:sz w:val="18"/>
                <w:szCs w:val="18"/>
              </w:rPr>
              <w:t>10</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POJASNILA IN SPREMEMBE RAZPISNE DOKUMENTACIJE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_Toc193710154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4</w:t>
            </w:r>
            <w:r w:rsidRPr="00942076">
              <w:rPr>
                <w:rFonts w:ascii="Tahoma" w:hAnsi="Tahoma" w:cs="Tahoma"/>
                <w:noProof/>
                <w:webHidden/>
                <w:sz w:val="18"/>
                <w:szCs w:val="18"/>
              </w:rPr>
              <w:fldChar w:fldCharType="end"/>
            </w:r>
          </w:hyperlink>
        </w:p>
        <w:p w14:paraId="1164CB0D" w14:textId="613C3A12"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5" w:history="1">
            <w:r w:rsidRPr="00942076">
              <w:rPr>
                <w:rStyle w:val="Hiperpovezava"/>
                <w:rFonts w:ascii="Tahoma" w:hAnsi="Tahoma" w:cs="Tahoma"/>
                <w:b/>
                <w:bCs/>
                <w:noProof/>
                <w:sz w:val="18"/>
                <w:szCs w:val="18"/>
              </w:rPr>
              <w:t>11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UGOTAVLJANJE SPOSOBNOSTI</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_Toc193710155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5</w:t>
            </w:r>
            <w:r w:rsidRPr="00942076">
              <w:rPr>
                <w:rFonts w:ascii="Tahoma" w:hAnsi="Tahoma" w:cs="Tahoma"/>
                <w:noProof/>
                <w:webHidden/>
                <w:sz w:val="18"/>
                <w:szCs w:val="18"/>
              </w:rPr>
              <w:fldChar w:fldCharType="end"/>
            </w:r>
          </w:hyperlink>
        </w:p>
        <w:p w14:paraId="62CE5CA8" w14:textId="06AD991F"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56" w:history="1">
            <w:r w:rsidRPr="00942076">
              <w:rPr>
                <w:rStyle w:val="Hiperpovezava"/>
                <w:rFonts w:ascii="Tahoma" w:eastAsia="Calibri" w:hAnsi="Tahoma" w:cs="Tahoma"/>
                <w:b/>
                <w:bCs/>
                <w:noProof/>
                <w:sz w:val="18"/>
                <w:szCs w:val="18"/>
                <w:lang w:eastAsia="zh-CN"/>
              </w:rPr>
              <w:t>11.1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Subjekti</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_Toc193710156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5</w:t>
            </w:r>
            <w:r w:rsidRPr="00942076">
              <w:rPr>
                <w:rFonts w:ascii="Tahoma" w:hAnsi="Tahoma" w:cs="Tahoma"/>
                <w:noProof/>
                <w:webHidden/>
                <w:sz w:val="18"/>
                <w:szCs w:val="18"/>
              </w:rPr>
              <w:fldChar w:fldCharType="end"/>
            </w:r>
          </w:hyperlink>
        </w:p>
        <w:p w14:paraId="21C575F2" w14:textId="32A01610"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57" w:history="1">
            <w:r w:rsidRPr="00942076">
              <w:rPr>
                <w:rStyle w:val="Hiperpovezava"/>
                <w:rFonts w:ascii="Tahoma" w:eastAsia="Calibri" w:hAnsi="Tahoma" w:cs="Tahoma"/>
                <w:b/>
                <w:bCs/>
                <w:noProof/>
                <w:sz w:val="18"/>
                <w:szCs w:val="18"/>
                <w:lang w:eastAsia="zh-CN"/>
              </w:rPr>
              <w:t>11.2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Razlogi za izključitev</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_Toc193710157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6</w:t>
            </w:r>
            <w:r w:rsidRPr="00942076">
              <w:rPr>
                <w:rFonts w:ascii="Tahoma" w:hAnsi="Tahoma" w:cs="Tahoma"/>
                <w:noProof/>
                <w:webHidden/>
                <w:sz w:val="18"/>
                <w:szCs w:val="18"/>
              </w:rPr>
              <w:fldChar w:fldCharType="end"/>
            </w:r>
          </w:hyperlink>
        </w:p>
        <w:p w14:paraId="2F4A8162" w14:textId="33D792C2"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58" w:history="1">
            <w:r w:rsidRPr="00942076">
              <w:rPr>
                <w:rStyle w:val="Hiperpovezava"/>
                <w:rFonts w:ascii="Tahoma" w:eastAsia="Calibri" w:hAnsi="Tahoma" w:cs="Tahoma"/>
                <w:b/>
                <w:bCs/>
                <w:noProof/>
                <w:sz w:val="18"/>
                <w:szCs w:val="18"/>
                <w:lang w:eastAsia="zh-CN"/>
              </w:rPr>
              <w:t>11.3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Pogoji za sodelovanje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_Toc193710158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8</w:t>
            </w:r>
            <w:r w:rsidRPr="00942076">
              <w:rPr>
                <w:rFonts w:ascii="Tahoma" w:hAnsi="Tahoma" w:cs="Tahoma"/>
                <w:noProof/>
                <w:webHidden/>
                <w:sz w:val="18"/>
                <w:szCs w:val="18"/>
              </w:rPr>
              <w:fldChar w:fldCharType="end"/>
            </w:r>
          </w:hyperlink>
        </w:p>
        <w:p w14:paraId="5852567B" w14:textId="43AA7874"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59" w:history="1">
            <w:r w:rsidRPr="00942076">
              <w:rPr>
                <w:rStyle w:val="Hiperpovezava"/>
                <w:rFonts w:ascii="Tahoma" w:hAnsi="Tahoma" w:cs="Tahoma"/>
                <w:b/>
                <w:bCs/>
                <w:noProof/>
                <w:sz w:val="18"/>
                <w:szCs w:val="18"/>
              </w:rPr>
              <w:t>12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ROK IN KRAJ DOBAVE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_Toc193710159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8</w:t>
            </w:r>
            <w:r w:rsidRPr="00942076">
              <w:rPr>
                <w:rFonts w:ascii="Tahoma" w:hAnsi="Tahoma" w:cs="Tahoma"/>
                <w:noProof/>
                <w:webHidden/>
                <w:sz w:val="18"/>
                <w:szCs w:val="18"/>
              </w:rPr>
              <w:fldChar w:fldCharType="end"/>
            </w:r>
          </w:hyperlink>
        </w:p>
        <w:p w14:paraId="69CC8A44" w14:textId="647234AA"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60" w:history="1">
            <w:r w:rsidRPr="00942076">
              <w:rPr>
                <w:rStyle w:val="Hiperpovezava"/>
                <w:rFonts w:ascii="Tahoma" w:hAnsi="Tahoma" w:cs="Tahoma"/>
                <w:b/>
                <w:bCs/>
                <w:noProof/>
                <w:sz w:val="18"/>
                <w:szCs w:val="18"/>
              </w:rPr>
              <w:t>13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POJASNJEVANJE, DOPOLNJEVANJE IN SPREMINJANJE PONUDB V POSTOPKU</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_Toc193710160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8</w:t>
            </w:r>
            <w:r w:rsidRPr="00942076">
              <w:rPr>
                <w:rFonts w:ascii="Tahoma" w:hAnsi="Tahoma" w:cs="Tahoma"/>
                <w:noProof/>
                <w:webHidden/>
                <w:sz w:val="18"/>
                <w:szCs w:val="18"/>
              </w:rPr>
              <w:fldChar w:fldCharType="end"/>
            </w:r>
          </w:hyperlink>
        </w:p>
        <w:p w14:paraId="66E14DE2" w14:textId="6591C21F"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61" w:history="1">
            <w:r w:rsidRPr="00942076">
              <w:rPr>
                <w:rStyle w:val="Hiperpovezava"/>
                <w:rFonts w:ascii="Tahoma" w:hAnsi="Tahoma" w:cs="Tahoma"/>
                <w:b/>
                <w:bCs/>
                <w:noProof/>
                <w:sz w:val="18"/>
                <w:szCs w:val="18"/>
              </w:rPr>
              <w:t>14</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MERILO</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_Toc193710161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9</w:t>
            </w:r>
            <w:r w:rsidRPr="00942076">
              <w:rPr>
                <w:rFonts w:ascii="Tahoma" w:hAnsi="Tahoma" w:cs="Tahoma"/>
                <w:noProof/>
                <w:webHidden/>
                <w:sz w:val="18"/>
                <w:szCs w:val="18"/>
              </w:rPr>
              <w:fldChar w:fldCharType="end"/>
            </w:r>
          </w:hyperlink>
        </w:p>
        <w:p w14:paraId="6C75C89E" w14:textId="4EC8FFDB"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62" w:history="1">
            <w:r w:rsidRPr="00942076">
              <w:rPr>
                <w:rStyle w:val="Hiperpovezava"/>
                <w:rFonts w:ascii="Tahoma" w:eastAsia="Calibri" w:hAnsi="Tahoma" w:cs="Tahoma"/>
                <w:b/>
                <w:bCs/>
                <w:noProof/>
                <w:sz w:val="18"/>
                <w:szCs w:val="18"/>
                <w:lang w:eastAsia="zh-CN"/>
              </w:rPr>
              <w:t>14.1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Skupna cena celotnega sistema, vključno z vzdrževanjem za celotno vzdrževalno obdobje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_Toc193710162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9</w:t>
            </w:r>
            <w:r w:rsidRPr="00942076">
              <w:rPr>
                <w:rFonts w:ascii="Tahoma" w:hAnsi="Tahoma" w:cs="Tahoma"/>
                <w:noProof/>
                <w:webHidden/>
                <w:sz w:val="18"/>
                <w:szCs w:val="18"/>
              </w:rPr>
              <w:fldChar w:fldCharType="end"/>
            </w:r>
          </w:hyperlink>
        </w:p>
        <w:p w14:paraId="7D9E365A" w14:textId="287C03C7"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63" w:history="1">
            <w:r w:rsidRPr="00942076">
              <w:rPr>
                <w:rStyle w:val="Hiperpovezava"/>
                <w:rFonts w:ascii="Tahoma" w:eastAsia="Calibri" w:hAnsi="Tahoma" w:cs="Tahoma"/>
                <w:b/>
                <w:bCs/>
                <w:noProof/>
                <w:sz w:val="18"/>
                <w:szCs w:val="18"/>
                <w:lang w:eastAsia="zh-CN"/>
              </w:rPr>
              <w:t>14.2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Tehnične značilnosti</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_Toc193710163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9</w:t>
            </w:r>
            <w:r w:rsidRPr="00942076">
              <w:rPr>
                <w:rFonts w:ascii="Tahoma" w:hAnsi="Tahoma" w:cs="Tahoma"/>
                <w:noProof/>
                <w:webHidden/>
                <w:sz w:val="18"/>
                <w:szCs w:val="18"/>
              </w:rPr>
              <w:fldChar w:fldCharType="end"/>
            </w:r>
          </w:hyperlink>
        </w:p>
        <w:p w14:paraId="39981CB2" w14:textId="215D65C6" w:rsidR="00942076" w:rsidRPr="00942076" w:rsidRDefault="00942076">
          <w:pPr>
            <w:pStyle w:val="Kazalovsebine3"/>
            <w:tabs>
              <w:tab w:val="left" w:pos="1680"/>
              <w:tab w:val="right" w:leader="dot" w:pos="9062"/>
            </w:tabs>
            <w:rPr>
              <w:rFonts w:ascii="Tahoma" w:eastAsiaTheme="minorEastAsia" w:hAnsi="Tahoma" w:cs="Tahoma"/>
              <w:noProof/>
              <w:kern w:val="2"/>
              <w:sz w:val="18"/>
              <w:szCs w:val="18"/>
              <w:lang w:eastAsia="sl-SI"/>
              <w14:ligatures w14:val="standardContextual"/>
            </w:rPr>
          </w:pPr>
          <w:hyperlink w:anchor="_Toc193710164" w:history="1">
            <w:r w:rsidRPr="00942076">
              <w:rPr>
                <w:rStyle w:val="Hiperpovezava"/>
                <w:rFonts w:ascii="Tahoma" w:eastAsia="Calibri" w:hAnsi="Tahoma" w:cs="Tahoma"/>
                <w:b/>
                <w:bCs/>
                <w:noProof/>
                <w:sz w:val="18"/>
                <w:szCs w:val="18"/>
                <w:lang w:eastAsia="zh-CN"/>
              </w:rPr>
              <w:t>14.2.1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Dvojni sistem</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_Toc193710164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9</w:t>
            </w:r>
            <w:r w:rsidRPr="00942076">
              <w:rPr>
                <w:rFonts w:ascii="Tahoma" w:hAnsi="Tahoma" w:cs="Tahoma"/>
                <w:noProof/>
                <w:webHidden/>
                <w:sz w:val="18"/>
                <w:szCs w:val="18"/>
              </w:rPr>
              <w:fldChar w:fldCharType="end"/>
            </w:r>
          </w:hyperlink>
        </w:p>
        <w:p w14:paraId="1B91B833" w14:textId="51971358" w:rsidR="00942076" w:rsidRPr="00942076" w:rsidRDefault="00942076">
          <w:pPr>
            <w:pStyle w:val="Kazalovsebine3"/>
            <w:tabs>
              <w:tab w:val="left" w:pos="1680"/>
              <w:tab w:val="right" w:leader="dot" w:pos="9062"/>
            </w:tabs>
            <w:rPr>
              <w:rFonts w:ascii="Tahoma" w:eastAsiaTheme="minorEastAsia" w:hAnsi="Tahoma" w:cs="Tahoma"/>
              <w:noProof/>
              <w:kern w:val="2"/>
              <w:sz w:val="18"/>
              <w:szCs w:val="18"/>
              <w:lang w:eastAsia="sl-SI"/>
              <w14:ligatures w14:val="standardContextual"/>
            </w:rPr>
          </w:pPr>
          <w:hyperlink w:anchor="_Toc193710165" w:history="1">
            <w:r w:rsidRPr="00942076">
              <w:rPr>
                <w:rStyle w:val="Hiperpovezava"/>
                <w:rFonts w:ascii="Tahoma" w:eastAsia="Calibri" w:hAnsi="Tahoma" w:cs="Tahoma"/>
                <w:b/>
                <w:bCs/>
                <w:noProof/>
                <w:sz w:val="18"/>
                <w:szCs w:val="18"/>
                <w:lang w:eastAsia="zh-CN"/>
              </w:rPr>
              <w:t>14.2.2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Minimalen in maksimalen volumen  škatlice, ki jo robot lahko shrani (z avtomatskim vnosom in iznosom)</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_Toc193710165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10</w:t>
            </w:r>
            <w:r w:rsidRPr="00942076">
              <w:rPr>
                <w:rFonts w:ascii="Tahoma" w:hAnsi="Tahoma" w:cs="Tahoma"/>
                <w:noProof/>
                <w:webHidden/>
                <w:sz w:val="18"/>
                <w:szCs w:val="18"/>
              </w:rPr>
              <w:fldChar w:fldCharType="end"/>
            </w:r>
          </w:hyperlink>
        </w:p>
        <w:p w14:paraId="405446B5" w14:textId="733341A2" w:rsidR="00942076" w:rsidRPr="00942076" w:rsidRDefault="00942076">
          <w:pPr>
            <w:pStyle w:val="Kazalovsebine3"/>
            <w:tabs>
              <w:tab w:val="left" w:pos="1680"/>
              <w:tab w:val="right" w:leader="dot" w:pos="9062"/>
            </w:tabs>
            <w:rPr>
              <w:rFonts w:ascii="Tahoma" w:eastAsiaTheme="minorEastAsia" w:hAnsi="Tahoma" w:cs="Tahoma"/>
              <w:noProof/>
              <w:kern w:val="2"/>
              <w:sz w:val="18"/>
              <w:szCs w:val="18"/>
              <w:lang w:eastAsia="sl-SI"/>
              <w14:ligatures w14:val="standardContextual"/>
            </w:rPr>
          </w:pPr>
          <w:hyperlink w:anchor="_Toc193710166" w:history="1">
            <w:r w:rsidRPr="00942076">
              <w:rPr>
                <w:rStyle w:val="Hiperpovezava"/>
                <w:rFonts w:ascii="Tahoma" w:eastAsia="Calibri" w:hAnsi="Tahoma" w:cs="Tahoma"/>
                <w:b/>
                <w:bCs/>
                <w:noProof/>
                <w:sz w:val="18"/>
                <w:szCs w:val="18"/>
                <w:lang w:eastAsia="zh-CN"/>
              </w:rPr>
              <w:t>14.2.3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Število namestitev robotov v bolnišničnih lekarnah v Evropski Uniji, Švici, Veliki Britaniji in na Norveškem</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_Toc193710166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10</w:t>
            </w:r>
            <w:r w:rsidRPr="00942076">
              <w:rPr>
                <w:rFonts w:ascii="Tahoma" w:hAnsi="Tahoma" w:cs="Tahoma"/>
                <w:noProof/>
                <w:webHidden/>
                <w:sz w:val="18"/>
                <w:szCs w:val="18"/>
              </w:rPr>
              <w:fldChar w:fldCharType="end"/>
            </w:r>
          </w:hyperlink>
        </w:p>
        <w:p w14:paraId="7C2960D9" w14:textId="576E6949"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67" w:history="1">
            <w:r w:rsidRPr="00942076">
              <w:rPr>
                <w:rStyle w:val="Hiperpovezava"/>
                <w:rFonts w:ascii="Tahoma" w:hAnsi="Tahoma" w:cs="Tahoma"/>
                <w:b/>
                <w:bCs/>
                <w:noProof/>
                <w:sz w:val="18"/>
                <w:szCs w:val="18"/>
              </w:rPr>
              <w:t>15</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PONUDBENA DOKUMENTACIJA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_Toc193710167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11</w:t>
            </w:r>
            <w:r w:rsidRPr="00942076">
              <w:rPr>
                <w:rFonts w:ascii="Tahoma" w:hAnsi="Tahoma" w:cs="Tahoma"/>
                <w:noProof/>
                <w:webHidden/>
                <w:sz w:val="18"/>
                <w:szCs w:val="18"/>
              </w:rPr>
              <w:fldChar w:fldCharType="end"/>
            </w:r>
          </w:hyperlink>
        </w:p>
        <w:p w14:paraId="5A754F87" w14:textId="629C2729"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68" w:history="1">
            <w:r w:rsidRPr="00942076">
              <w:rPr>
                <w:rStyle w:val="Hiperpovezava"/>
                <w:rFonts w:ascii="Tahoma" w:eastAsia="Calibri" w:hAnsi="Tahoma" w:cs="Tahoma"/>
                <w:b/>
                <w:bCs/>
                <w:noProof/>
                <w:sz w:val="18"/>
                <w:szCs w:val="18"/>
                <w:lang w:eastAsia="zh-CN"/>
              </w:rPr>
              <w:t>15.1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Navodilo za izpolnitev obrazcev</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_Toc193710168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11</w:t>
            </w:r>
            <w:r w:rsidRPr="00942076">
              <w:rPr>
                <w:rFonts w:ascii="Tahoma" w:hAnsi="Tahoma" w:cs="Tahoma"/>
                <w:noProof/>
                <w:webHidden/>
                <w:sz w:val="18"/>
                <w:szCs w:val="18"/>
              </w:rPr>
              <w:fldChar w:fldCharType="end"/>
            </w:r>
          </w:hyperlink>
        </w:p>
        <w:p w14:paraId="6178E10E" w14:textId="0E29C97E"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69" w:history="1">
            <w:r w:rsidRPr="00942076">
              <w:rPr>
                <w:rStyle w:val="Hiperpovezava"/>
                <w:rFonts w:ascii="Tahoma" w:eastAsia="Calibri" w:hAnsi="Tahoma" w:cs="Tahoma"/>
                <w:b/>
                <w:bCs/>
                <w:noProof/>
                <w:sz w:val="18"/>
                <w:szCs w:val="18"/>
                <w:lang w:eastAsia="zh-CN"/>
              </w:rPr>
              <w:t>15.2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Ponudba – ponudbeni predračun</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_Toc193710169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12</w:t>
            </w:r>
            <w:r w:rsidRPr="00942076">
              <w:rPr>
                <w:rFonts w:ascii="Tahoma" w:hAnsi="Tahoma" w:cs="Tahoma"/>
                <w:noProof/>
                <w:webHidden/>
                <w:sz w:val="18"/>
                <w:szCs w:val="18"/>
              </w:rPr>
              <w:fldChar w:fldCharType="end"/>
            </w:r>
          </w:hyperlink>
        </w:p>
        <w:p w14:paraId="755ECF51" w14:textId="23314FA0"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70" w:history="1">
            <w:r w:rsidRPr="00942076">
              <w:rPr>
                <w:rStyle w:val="Hiperpovezava"/>
                <w:rFonts w:ascii="Tahoma" w:eastAsia="Calibri" w:hAnsi="Tahoma" w:cs="Tahoma"/>
                <w:b/>
                <w:bCs/>
                <w:noProof/>
                <w:sz w:val="18"/>
                <w:szCs w:val="18"/>
                <w:lang w:eastAsia="zh-CN"/>
              </w:rPr>
              <w:t>15.3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Skupna ponudba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_Toc193710170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13</w:t>
            </w:r>
            <w:r w:rsidRPr="00942076">
              <w:rPr>
                <w:rFonts w:ascii="Tahoma" w:hAnsi="Tahoma" w:cs="Tahoma"/>
                <w:noProof/>
                <w:webHidden/>
                <w:sz w:val="18"/>
                <w:szCs w:val="18"/>
              </w:rPr>
              <w:fldChar w:fldCharType="end"/>
            </w:r>
          </w:hyperlink>
        </w:p>
        <w:p w14:paraId="51445295" w14:textId="6F66D802"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71" w:history="1">
            <w:r w:rsidRPr="00942076">
              <w:rPr>
                <w:rStyle w:val="Hiperpovezava"/>
                <w:rFonts w:ascii="Tahoma" w:eastAsia="Calibri" w:hAnsi="Tahoma" w:cs="Tahoma"/>
                <w:b/>
                <w:bCs/>
                <w:noProof/>
                <w:sz w:val="18"/>
                <w:szCs w:val="18"/>
                <w:lang w:eastAsia="zh-CN"/>
              </w:rPr>
              <w:t>15.4</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Ponudba s podizvajalci</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_Toc193710171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13</w:t>
            </w:r>
            <w:r w:rsidRPr="00942076">
              <w:rPr>
                <w:rFonts w:ascii="Tahoma" w:hAnsi="Tahoma" w:cs="Tahoma"/>
                <w:noProof/>
                <w:webHidden/>
                <w:sz w:val="18"/>
                <w:szCs w:val="18"/>
              </w:rPr>
              <w:fldChar w:fldCharType="end"/>
            </w:r>
          </w:hyperlink>
        </w:p>
        <w:p w14:paraId="4520F738" w14:textId="22A09018"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72" w:history="1">
            <w:r w:rsidRPr="00942076">
              <w:rPr>
                <w:rStyle w:val="Hiperpovezava"/>
                <w:rFonts w:ascii="Tahoma" w:hAnsi="Tahoma" w:cs="Tahoma"/>
                <w:b/>
                <w:bCs/>
                <w:noProof/>
                <w:sz w:val="18"/>
                <w:szCs w:val="18"/>
              </w:rPr>
              <w:t>16</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ZAUPNOST</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_Toc193710172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14</w:t>
            </w:r>
            <w:r w:rsidRPr="00942076">
              <w:rPr>
                <w:rFonts w:ascii="Tahoma" w:hAnsi="Tahoma" w:cs="Tahoma"/>
                <w:noProof/>
                <w:webHidden/>
                <w:sz w:val="18"/>
                <w:szCs w:val="18"/>
              </w:rPr>
              <w:fldChar w:fldCharType="end"/>
            </w:r>
          </w:hyperlink>
        </w:p>
        <w:p w14:paraId="1CB8F810" w14:textId="720AD49D"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73" w:history="1">
            <w:r w:rsidRPr="00942076">
              <w:rPr>
                <w:rStyle w:val="Hiperpovezava"/>
                <w:rFonts w:ascii="Tahoma" w:hAnsi="Tahoma" w:cs="Tahoma"/>
                <w:b/>
                <w:bCs/>
                <w:noProof/>
                <w:sz w:val="18"/>
                <w:szCs w:val="18"/>
              </w:rPr>
              <w:t>17</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ODSTOP OD ODDAJE JAVNEGA NAROČILA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_Toc193710173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14</w:t>
            </w:r>
            <w:r w:rsidRPr="00942076">
              <w:rPr>
                <w:rFonts w:ascii="Tahoma" w:hAnsi="Tahoma" w:cs="Tahoma"/>
                <w:noProof/>
                <w:webHidden/>
                <w:sz w:val="18"/>
                <w:szCs w:val="18"/>
              </w:rPr>
              <w:fldChar w:fldCharType="end"/>
            </w:r>
          </w:hyperlink>
        </w:p>
        <w:p w14:paraId="7F1133AF" w14:textId="55C78D74"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74" w:history="1">
            <w:r w:rsidRPr="00942076">
              <w:rPr>
                <w:rStyle w:val="Hiperpovezava"/>
                <w:rFonts w:ascii="Tahoma" w:hAnsi="Tahoma" w:cs="Tahoma"/>
                <w:b/>
                <w:bCs/>
                <w:noProof/>
                <w:sz w:val="18"/>
                <w:szCs w:val="18"/>
              </w:rPr>
              <w:t>18</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ODDAJA NAROČILA (ODLOČITEV O ODDAJI NAROČILA)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_Toc193710174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14</w:t>
            </w:r>
            <w:r w:rsidRPr="00942076">
              <w:rPr>
                <w:rFonts w:ascii="Tahoma" w:hAnsi="Tahoma" w:cs="Tahoma"/>
                <w:noProof/>
                <w:webHidden/>
                <w:sz w:val="18"/>
                <w:szCs w:val="18"/>
              </w:rPr>
              <w:fldChar w:fldCharType="end"/>
            </w:r>
          </w:hyperlink>
        </w:p>
        <w:p w14:paraId="51F8B16A" w14:textId="03375ADE"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75" w:history="1">
            <w:r w:rsidRPr="00942076">
              <w:rPr>
                <w:rStyle w:val="Hiperpovezava"/>
                <w:rFonts w:ascii="Tahoma" w:hAnsi="Tahoma" w:cs="Tahoma"/>
                <w:b/>
                <w:bCs/>
                <w:noProof/>
                <w:sz w:val="18"/>
                <w:szCs w:val="18"/>
              </w:rPr>
              <w:t>19</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POGODBA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_Toc193710175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14</w:t>
            </w:r>
            <w:r w:rsidRPr="00942076">
              <w:rPr>
                <w:rFonts w:ascii="Tahoma" w:hAnsi="Tahoma" w:cs="Tahoma"/>
                <w:noProof/>
                <w:webHidden/>
                <w:sz w:val="18"/>
                <w:szCs w:val="18"/>
              </w:rPr>
              <w:fldChar w:fldCharType="end"/>
            </w:r>
          </w:hyperlink>
        </w:p>
        <w:p w14:paraId="4CBB1EA0" w14:textId="7003EEFB"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76" w:history="1">
            <w:r w:rsidRPr="00942076">
              <w:rPr>
                <w:rStyle w:val="Hiperpovezava"/>
                <w:rFonts w:ascii="Tahoma" w:eastAsia="Calibri" w:hAnsi="Tahoma" w:cs="Tahoma"/>
                <w:b/>
                <w:bCs/>
                <w:noProof/>
                <w:sz w:val="18"/>
                <w:szCs w:val="18"/>
                <w:lang w:eastAsia="zh-CN"/>
              </w:rPr>
              <w:t>20</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FINANČNA ZAVAROVANJA</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_Toc193710176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15</w:t>
            </w:r>
            <w:r w:rsidRPr="00942076">
              <w:rPr>
                <w:rFonts w:ascii="Tahoma" w:hAnsi="Tahoma" w:cs="Tahoma"/>
                <w:noProof/>
                <w:webHidden/>
                <w:sz w:val="18"/>
                <w:szCs w:val="18"/>
              </w:rPr>
              <w:fldChar w:fldCharType="end"/>
            </w:r>
          </w:hyperlink>
        </w:p>
        <w:p w14:paraId="4192C847" w14:textId="0BFEF032"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77" w:history="1">
            <w:r w:rsidRPr="00942076">
              <w:rPr>
                <w:rStyle w:val="Hiperpovezava"/>
                <w:rFonts w:ascii="Tahoma" w:eastAsia="Calibri" w:hAnsi="Tahoma" w:cs="Tahoma"/>
                <w:b/>
                <w:bCs/>
                <w:noProof/>
                <w:sz w:val="18"/>
                <w:szCs w:val="18"/>
                <w:lang w:eastAsia="zh-CN"/>
              </w:rPr>
              <w:t>20.1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Zavarovanje za dobro izvedbo pogodbenih obveznosti za ponujeno opremo</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_Toc193710177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15</w:t>
            </w:r>
            <w:r w:rsidRPr="00942076">
              <w:rPr>
                <w:rFonts w:ascii="Tahoma" w:hAnsi="Tahoma" w:cs="Tahoma"/>
                <w:noProof/>
                <w:webHidden/>
                <w:sz w:val="18"/>
                <w:szCs w:val="18"/>
              </w:rPr>
              <w:fldChar w:fldCharType="end"/>
            </w:r>
          </w:hyperlink>
        </w:p>
        <w:p w14:paraId="371A11B4" w14:textId="62900F36"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78" w:history="1">
            <w:r w:rsidRPr="00942076">
              <w:rPr>
                <w:rStyle w:val="Hiperpovezava"/>
                <w:rFonts w:ascii="Tahoma" w:eastAsia="Calibri" w:hAnsi="Tahoma" w:cs="Tahoma"/>
                <w:b/>
                <w:bCs/>
                <w:noProof/>
                <w:sz w:val="18"/>
                <w:szCs w:val="18"/>
                <w:lang w:eastAsia="zh-CN"/>
              </w:rPr>
              <w:t>20.2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Zavarovanje za odpravo napak v garancijski dobi za ponujeno opremo</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_Toc193710178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15</w:t>
            </w:r>
            <w:r w:rsidRPr="00942076">
              <w:rPr>
                <w:rFonts w:ascii="Tahoma" w:hAnsi="Tahoma" w:cs="Tahoma"/>
                <w:noProof/>
                <w:webHidden/>
                <w:sz w:val="18"/>
                <w:szCs w:val="18"/>
              </w:rPr>
              <w:fldChar w:fldCharType="end"/>
            </w:r>
          </w:hyperlink>
        </w:p>
        <w:p w14:paraId="7E25EBEC" w14:textId="62AFB654" w:rsidR="00942076" w:rsidRPr="00942076" w:rsidRDefault="00942076">
          <w:pPr>
            <w:pStyle w:val="Kazalovsebine2"/>
            <w:tabs>
              <w:tab w:val="left" w:pos="1200"/>
              <w:tab w:val="right" w:leader="dot" w:pos="9062"/>
            </w:tabs>
            <w:rPr>
              <w:rFonts w:ascii="Tahoma" w:eastAsiaTheme="minorEastAsia" w:hAnsi="Tahoma" w:cs="Tahoma"/>
              <w:noProof/>
              <w:kern w:val="2"/>
              <w:sz w:val="18"/>
              <w:szCs w:val="18"/>
              <w:lang w:eastAsia="sl-SI"/>
              <w14:ligatures w14:val="standardContextual"/>
            </w:rPr>
          </w:pPr>
          <w:hyperlink w:anchor="_Toc193710179" w:history="1">
            <w:r w:rsidRPr="00942076">
              <w:rPr>
                <w:rStyle w:val="Hiperpovezava"/>
                <w:rFonts w:ascii="Tahoma" w:eastAsia="Calibri" w:hAnsi="Tahoma" w:cs="Tahoma"/>
                <w:b/>
                <w:bCs/>
                <w:noProof/>
                <w:sz w:val="18"/>
                <w:szCs w:val="18"/>
                <w:lang w:eastAsia="zh-CN"/>
              </w:rPr>
              <w:t>20.3</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eastAsia="Calibri" w:hAnsi="Tahoma" w:cs="Tahoma"/>
                <w:b/>
                <w:bCs/>
                <w:noProof/>
                <w:sz w:val="18"/>
                <w:szCs w:val="18"/>
                <w:lang w:eastAsia="zh-CN"/>
              </w:rPr>
              <w:t>Zavarovanje za dobro izvedbo pogodbenih obveznosti za pogarancijsko vzdrževanje</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_Toc193710179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16</w:t>
            </w:r>
            <w:r w:rsidRPr="00942076">
              <w:rPr>
                <w:rFonts w:ascii="Tahoma" w:hAnsi="Tahoma" w:cs="Tahoma"/>
                <w:noProof/>
                <w:webHidden/>
                <w:sz w:val="18"/>
                <w:szCs w:val="18"/>
              </w:rPr>
              <w:fldChar w:fldCharType="end"/>
            </w:r>
          </w:hyperlink>
        </w:p>
        <w:p w14:paraId="0FD8AC28" w14:textId="439E1D09"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80" w:history="1">
            <w:r w:rsidRPr="00942076">
              <w:rPr>
                <w:rStyle w:val="Hiperpovezava"/>
                <w:rFonts w:ascii="Tahoma" w:hAnsi="Tahoma" w:cs="Tahoma"/>
                <w:b/>
                <w:bCs/>
                <w:noProof/>
                <w:sz w:val="18"/>
                <w:szCs w:val="18"/>
              </w:rPr>
              <w:t>21</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PROTIKORUPCIJSKO DOLOČILO</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_Toc193710180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16</w:t>
            </w:r>
            <w:r w:rsidRPr="00942076">
              <w:rPr>
                <w:rFonts w:ascii="Tahoma" w:hAnsi="Tahoma" w:cs="Tahoma"/>
                <w:noProof/>
                <w:webHidden/>
                <w:sz w:val="18"/>
                <w:szCs w:val="18"/>
              </w:rPr>
              <w:fldChar w:fldCharType="end"/>
            </w:r>
          </w:hyperlink>
        </w:p>
        <w:p w14:paraId="065131E8" w14:textId="716E111B" w:rsidR="00942076" w:rsidRPr="00942076" w:rsidRDefault="00942076">
          <w:pPr>
            <w:pStyle w:val="Kazalovsebine1"/>
            <w:rPr>
              <w:rFonts w:ascii="Tahoma" w:eastAsiaTheme="minorEastAsia" w:hAnsi="Tahoma" w:cs="Tahoma"/>
              <w:noProof/>
              <w:kern w:val="2"/>
              <w:sz w:val="18"/>
              <w:szCs w:val="18"/>
              <w:lang w:eastAsia="sl-SI"/>
              <w14:ligatures w14:val="standardContextual"/>
            </w:rPr>
          </w:pPr>
          <w:hyperlink w:anchor="_Toc193710181" w:history="1">
            <w:r w:rsidRPr="00942076">
              <w:rPr>
                <w:rStyle w:val="Hiperpovezava"/>
                <w:rFonts w:ascii="Tahoma" w:hAnsi="Tahoma" w:cs="Tahoma"/>
                <w:b/>
                <w:bCs/>
                <w:noProof/>
                <w:sz w:val="18"/>
                <w:szCs w:val="18"/>
              </w:rPr>
              <w:t>22</w:t>
            </w:r>
            <w:r w:rsidRPr="00942076">
              <w:rPr>
                <w:rFonts w:ascii="Tahoma" w:eastAsiaTheme="minorEastAsia" w:hAnsi="Tahoma" w:cs="Tahoma"/>
                <w:noProof/>
                <w:kern w:val="2"/>
                <w:sz w:val="18"/>
                <w:szCs w:val="18"/>
                <w:lang w:eastAsia="sl-SI"/>
                <w14:ligatures w14:val="standardContextual"/>
              </w:rPr>
              <w:tab/>
            </w:r>
            <w:r w:rsidRPr="00942076">
              <w:rPr>
                <w:rStyle w:val="Hiperpovezava"/>
                <w:rFonts w:ascii="Tahoma" w:hAnsi="Tahoma" w:cs="Tahoma"/>
                <w:b/>
                <w:bCs/>
                <w:noProof/>
                <w:sz w:val="18"/>
                <w:szCs w:val="18"/>
              </w:rPr>
              <w:t>POUK O PRAVNEM VARSTVU</w:t>
            </w:r>
            <w:r w:rsidRPr="00942076">
              <w:rPr>
                <w:rFonts w:ascii="Tahoma" w:hAnsi="Tahoma" w:cs="Tahoma"/>
                <w:noProof/>
                <w:webHidden/>
                <w:sz w:val="18"/>
                <w:szCs w:val="18"/>
              </w:rPr>
              <w:tab/>
            </w:r>
            <w:r w:rsidRPr="00942076">
              <w:rPr>
                <w:rFonts w:ascii="Tahoma" w:hAnsi="Tahoma" w:cs="Tahoma"/>
                <w:noProof/>
                <w:webHidden/>
                <w:sz w:val="18"/>
                <w:szCs w:val="18"/>
              </w:rPr>
              <w:fldChar w:fldCharType="begin"/>
            </w:r>
            <w:r w:rsidRPr="00942076">
              <w:rPr>
                <w:rFonts w:ascii="Tahoma" w:hAnsi="Tahoma" w:cs="Tahoma"/>
                <w:noProof/>
                <w:webHidden/>
                <w:sz w:val="18"/>
                <w:szCs w:val="18"/>
              </w:rPr>
              <w:instrText xml:space="preserve"> PAGEREF _Toc193710181 \h </w:instrText>
            </w:r>
            <w:r w:rsidRPr="00942076">
              <w:rPr>
                <w:rFonts w:ascii="Tahoma" w:hAnsi="Tahoma" w:cs="Tahoma"/>
                <w:noProof/>
                <w:webHidden/>
                <w:sz w:val="18"/>
                <w:szCs w:val="18"/>
              </w:rPr>
            </w:r>
            <w:r w:rsidRPr="00942076">
              <w:rPr>
                <w:rFonts w:ascii="Tahoma" w:hAnsi="Tahoma" w:cs="Tahoma"/>
                <w:noProof/>
                <w:webHidden/>
                <w:sz w:val="18"/>
                <w:szCs w:val="18"/>
              </w:rPr>
              <w:fldChar w:fldCharType="separate"/>
            </w:r>
            <w:r w:rsidR="00DF1091">
              <w:rPr>
                <w:rFonts w:ascii="Tahoma" w:hAnsi="Tahoma" w:cs="Tahoma"/>
                <w:noProof/>
                <w:webHidden/>
                <w:sz w:val="18"/>
                <w:szCs w:val="18"/>
              </w:rPr>
              <w:t>16</w:t>
            </w:r>
            <w:r w:rsidRPr="00942076">
              <w:rPr>
                <w:rFonts w:ascii="Tahoma" w:hAnsi="Tahoma" w:cs="Tahoma"/>
                <w:noProof/>
                <w:webHidden/>
                <w:sz w:val="18"/>
                <w:szCs w:val="18"/>
              </w:rPr>
              <w:fldChar w:fldCharType="end"/>
            </w:r>
          </w:hyperlink>
        </w:p>
        <w:p w14:paraId="18191E11" w14:textId="73F44DAC" w:rsidR="00DF276B" w:rsidRDefault="00DF276B" w:rsidP="00DF276B">
          <w:pPr>
            <w:spacing w:after="0"/>
          </w:pPr>
          <w:r w:rsidRPr="00DF276B">
            <w:rPr>
              <w:rFonts w:ascii="Tahoma" w:hAnsi="Tahoma" w:cs="Tahoma"/>
              <w:b/>
              <w:bCs/>
              <w:sz w:val="20"/>
              <w:szCs w:val="20"/>
            </w:rPr>
            <w:fldChar w:fldCharType="end"/>
          </w:r>
        </w:p>
      </w:sdtContent>
    </w:sdt>
    <w:p w14:paraId="70E3BB51" w14:textId="3B29E66B" w:rsidR="001864BA" w:rsidRPr="00905581" w:rsidRDefault="001864BA" w:rsidP="00D945C4">
      <w:pPr>
        <w:suppressAutoHyphens w:val="0"/>
        <w:rPr>
          <w:rFonts w:ascii="Tahoma" w:hAnsi="Tahoma" w:cs="Tahoma"/>
        </w:rPr>
      </w:pPr>
    </w:p>
    <w:p w14:paraId="15368566" w14:textId="77777777" w:rsidR="00DF276B" w:rsidRDefault="00DF276B" w:rsidP="00DF276B">
      <w:pPr>
        <w:suppressAutoHyphens w:val="0"/>
        <w:spacing w:after="0"/>
        <w:rPr>
          <w:rFonts w:ascii="Tahoma" w:hAnsi="Tahoma" w:cs="Tahoma"/>
          <w:sz w:val="16"/>
          <w:szCs w:val="16"/>
        </w:rPr>
      </w:pPr>
    </w:p>
    <w:p w14:paraId="061C7033" w14:textId="77777777" w:rsidR="00DF276B" w:rsidRDefault="00DF276B" w:rsidP="00DF276B">
      <w:pPr>
        <w:suppressAutoHyphens w:val="0"/>
        <w:spacing w:after="0"/>
        <w:rPr>
          <w:rFonts w:ascii="Tahoma" w:hAnsi="Tahoma" w:cs="Tahoma"/>
          <w:sz w:val="16"/>
          <w:szCs w:val="16"/>
        </w:rPr>
      </w:pPr>
    </w:p>
    <w:p w14:paraId="50B5E959" w14:textId="77777777" w:rsidR="00DF276B" w:rsidRDefault="00DF276B" w:rsidP="00DF276B">
      <w:pPr>
        <w:suppressAutoHyphens w:val="0"/>
        <w:spacing w:after="0"/>
        <w:rPr>
          <w:rFonts w:ascii="Tahoma" w:hAnsi="Tahoma" w:cs="Tahoma"/>
          <w:sz w:val="16"/>
          <w:szCs w:val="16"/>
        </w:rPr>
      </w:pPr>
    </w:p>
    <w:p w14:paraId="05E4953A" w14:textId="77777777" w:rsidR="00DF276B" w:rsidRDefault="00DF276B" w:rsidP="00DF276B">
      <w:pPr>
        <w:suppressAutoHyphens w:val="0"/>
        <w:spacing w:after="0"/>
        <w:rPr>
          <w:rFonts w:ascii="Tahoma" w:hAnsi="Tahoma" w:cs="Tahoma"/>
          <w:sz w:val="16"/>
          <w:szCs w:val="16"/>
        </w:rPr>
      </w:pPr>
    </w:p>
    <w:p w14:paraId="36E2F706" w14:textId="77777777" w:rsidR="00DF276B" w:rsidRDefault="00DF276B" w:rsidP="00DF276B">
      <w:pPr>
        <w:suppressAutoHyphens w:val="0"/>
        <w:spacing w:after="0"/>
        <w:rPr>
          <w:rFonts w:ascii="Tahoma" w:hAnsi="Tahoma" w:cs="Tahoma"/>
          <w:sz w:val="16"/>
          <w:szCs w:val="16"/>
        </w:rPr>
      </w:pPr>
    </w:p>
    <w:p w14:paraId="6CF8EC2A" w14:textId="77777777" w:rsidR="00DF276B" w:rsidRPr="00DF276B" w:rsidRDefault="00DF276B" w:rsidP="00DF276B">
      <w:pPr>
        <w:suppressAutoHyphens w:val="0"/>
        <w:spacing w:after="0"/>
        <w:rPr>
          <w:rFonts w:ascii="Tahoma" w:hAnsi="Tahoma" w:cs="Tahoma"/>
          <w:sz w:val="16"/>
          <w:szCs w:val="16"/>
        </w:rPr>
      </w:pPr>
    </w:p>
    <w:p w14:paraId="5DDB7838" w14:textId="73FD36FC" w:rsidR="001864BA" w:rsidRPr="007B66F2" w:rsidRDefault="00943E44" w:rsidP="007B66F2">
      <w:pPr>
        <w:pStyle w:val="Naslov1"/>
        <w:rPr>
          <w:rFonts w:ascii="Tahoma" w:hAnsi="Tahoma" w:cs="Tahoma"/>
          <w:b/>
          <w:bCs/>
          <w:color w:val="auto"/>
          <w:sz w:val="18"/>
          <w:szCs w:val="18"/>
        </w:rPr>
      </w:pPr>
      <w:bookmarkStart w:id="28" w:name="_Toc193710145"/>
      <w:r w:rsidRPr="007B66F2">
        <w:rPr>
          <w:rFonts w:ascii="Tahoma" w:hAnsi="Tahoma" w:cs="Tahoma"/>
          <w:b/>
          <w:bCs/>
          <w:color w:val="auto"/>
          <w:sz w:val="18"/>
          <w:szCs w:val="18"/>
        </w:rPr>
        <w:lastRenderedPageBreak/>
        <w:t>P</w:t>
      </w:r>
      <w:r w:rsidR="00057A17">
        <w:rPr>
          <w:rFonts w:ascii="Tahoma" w:hAnsi="Tahoma" w:cs="Tahoma"/>
          <w:b/>
          <w:bCs/>
          <w:color w:val="auto"/>
          <w:sz w:val="18"/>
          <w:szCs w:val="18"/>
        </w:rPr>
        <w:t>O</w:t>
      </w:r>
      <w:r w:rsidRPr="007B66F2">
        <w:rPr>
          <w:rFonts w:ascii="Tahoma" w:hAnsi="Tahoma" w:cs="Tahoma"/>
          <w:b/>
          <w:bCs/>
          <w:color w:val="auto"/>
          <w:sz w:val="18"/>
          <w:szCs w:val="18"/>
        </w:rPr>
        <w:t>VABILO K PREDLOŽITVI PONUDBE</w:t>
      </w:r>
      <w:bookmarkEnd w:id="28"/>
    </w:p>
    <w:p w14:paraId="5C0DA20B" w14:textId="4ADFDF3E" w:rsidR="001864BA" w:rsidRPr="00852438" w:rsidRDefault="00943E44" w:rsidP="00852438">
      <w:pPr>
        <w:pStyle w:val="Textbody"/>
        <w:spacing w:after="0" w:line="240" w:lineRule="auto"/>
      </w:pPr>
      <w:r>
        <w:rPr>
          <w:rFonts w:ascii="Tahoma" w:hAnsi="Tahoma" w:cs="Tahoma"/>
          <w:color w:val="000000"/>
          <w:sz w:val="18"/>
          <w:szCs w:val="18"/>
        </w:rPr>
        <w:t xml:space="preserve">Splošna bolnišnica dr. Franca Derganca (v nadaljevanju: naročnik) vse zainteresirane ponudnike obvešča, da v skladu s 40. členom Zakona o javnem naročanju (Uradni list RS, št. 91/2015, 14/2018, 121/2021, 10/2022, 74/2022, 100/2022, 28/2023 in 88/2023; v nadaljevanju: ZJN-3) razpisuje javno naročilo za </w:t>
      </w:r>
      <w:r>
        <w:rPr>
          <w:rFonts w:ascii="Tahoma" w:hAnsi="Tahoma" w:cs="Tahoma"/>
          <w:bCs/>
          <w:color w:val="000000"/>
          <w:sz w:val="18"/>
          <w:szCs w:val="18"/>
        </w:rPr>
        <w:t>»NAKUP IN VZDRŽEVANJE ROBOTIZIRANEGA SISTEMA ZA PRIPRAVO, SHRANJEVANJE IN RAZDELJEVANJE ZDRAVIL ZA LEKARNO SB NOVA GORICA«</w:t>
      </w:r>
      <w:r>
        <w:rPr>
          <w:rFonts w:ascii="Tahoma" w:hAnsi="Tahoma" w:cs="Tahoma"/>
          <w:color w:val="000000"/>
          <w:sz w:val="18"/>
          <w:szCs w:val="18"/>
        </w:rPr>
        <w:t xml:space="preserve"> in jih vabi, da predložijo svoje ponudbe po zahtevah te dokumentacije v zvezi z oddajo javnega naročila (v nadaljevanju tudi: razpisna dokumentacija). </w:t>
      </w:r>
    </w:p>
    <w:p w14:paraId="120E6BE5" w14:textId="77777777" w:rsidR="001864BA" w:rsidRPr="007B66F2" w:rsidRDefault="00943E44" w:rsidP="007B66F2">
      <w:pPr>
        <w:pStyle w:val="Naslov1"/>
        <w:rPr>
          <w:rFonts w:ascii="Tahoma" w:hAnsi="Tahoma" w:cs="Tahoma"/>
          <w:b/>
          <w:bCs/>
          <w:color w:val="auto"/>
          <w:sz w:val="18"/>
          <w:szCs w:val="18"/>
        </w:rPr>
      </w:pPr>
      <w:bookmarkStart w:id="29" w:name="_Toc193710146"/>
      <w:r w:rsidRPr="007B66F2">
        <w:rPr>
          <w:rFonts w:ascii="Tahoma" w:hAnsi="Tahoma" w:cs="Tahoma"/>
          <w:b/>
          <w:bCs/>
          <w:color w:val="auto"/>
          <w:sz w:val="18"/>
          <w:szCs w:val="18"/>
        </w:rPr>
        <w:t>PRAVNA PODLAGA</w:t>
      </w:r>
      <w:bookmarkEnd w:id="29"/>
    </w:p>
    <w:p w14:paraId="205FC38D" w14:textId="081FE6A4" w:rsidR="001864BA" w:rsidRPr="00852438" w:rsidRDefault="00943E44" w:rsidP="00852438">
      <w:pPr>
        <w:pStyle w:val="Standard"/>
        <w:spacing w:line="240" w:lineRule="auto"/>
      </w:pPr>
      <w:r>
        <w:rPr>
          <w:rFonts w:ascii="Tahoma" w:hAnsi="Tahoma" w:cs="Tahoma"/>
          <w:color w:val="000000"/>
          <w:sz w:val="18"/>
          <w:szCs w:val="18"/>
        </w:rPr>
        <w:t xml:space="preserve">Postopek oddaje javnega naročila se izvaja na podlagi Zakona o javnem naročanju in podzakonskih </w:t>
      </w:r>
      <w:r>
        <w:rPr>
          <w:rFonts w:ascii="Tahoma" w:hAnsi="Tahoma" w:cs="Tahoma"/>
          <w:sz w:val="18"/>
          <w:szCs w:val="18"/>
        </w:rPr>
        <w:t>aktov, ki urejajo javno naročanje, v skladu z veljavno zakonodajo, ki ureja področje javnih financ, področje predmeta javnega naročila ter drugimi veljavnimi predpisi v republiki Sloveniji in EU.</w:t>
      </w:r>
    </w:p>
    <w:p w14:paraId="14DDADA6" w14:textId="77777777" w:rsidR="001864BA" w:rsidRPr="007B66F2" w:rsidRDefault="00943E44" w:rsidP="007B66F2">
      <w:pPr>
        <w:pStyle w:val="Naslov1"/>
        <w:rPr>
          <w:rFonts w:ascii="Tahoma" w:hAnsi="Tahoma" w:cs="Tahoma"/>
          <w:b/>
          <w:bCs/>
          <w:color w:val="auto"/>
          <w:sz w:val="18"/>
          <w:szCs w:val="18"/>
        </w:rPr>
      </w:pPr>
      <w:bookmarkStart w:id="30" w:name="_Toc193710147"/>
      <w:r w:rsidRPr="007B66F2">
        <w:rPr>
          <w:rFonts w:ascii="Tahoma" w:hAnsi="Tahoma" w:cs="Tahoma"/>
          <w:b/>
          <w:bCs/>
          <w:color w:val="auto"/>
          <w:sz w:val="18"/>
          <w:szCs w:val="18"/>
        </w:rPr>
        <w:t>PODATKI O NAROČNIKU IN VIRIH FINANCIRANJA</w:t>
      </w:r>
      <w:bookmarkEnd w:id="30"/>
    </w:p>
    <w:p w14:paraId="175B8057"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2C574493"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Ministrstvo za zdravje in Splošna bolnišnica dr. Franca Derganca Nova Gorica (v nadaljevanju: SB NG) izvajata postopek oddaje predmetnega javnega naročila kot sonaročnika, in sicer nastopa Ministrstvo za zdravje kot naročnik v delu, ki se nanaša na nabavo opreme, SB NG pa nastopa kot naročnik v delu, ki se nanaša na vzdrževanje opreme.</w:t>
      </w:r>
    </w:p>
    <w:p w14:paraId="2AEE935F"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6E79CD1F" w14:textId="77777777" w:rsidR="002120A1"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Ministrstvo za zdravje je s Sklepom o začetku postopka oddaje javnega naročila in pooblastilom za izvedbo postopka oddaje javnega naročila, št. 3821-3/2023-2711-8</w:t>
      </w:r>
      <w:r w:rsidR="007245B0">
        <w:rPr>
          <w:rFonts w:ascii="Tahoma" w:eastAsia="Times New Roman" w:hAnsi="Tahoma" w:cs="Tahoma"/>
          <w:color w:val="000000"/>
          <w:kern w:val="0"/>
          <w:sz w:val="18"/>
          <w:szCs w:val="18"/>
          <w:lang w:eastAsia="zh-CN"/>
        </w:rPr>
        <w:t xml:space="preserve">9 </w:t>
      </w:r>
      <w:r>
        <w:rPr>
          <w:rFonts w:ascii="Tahoma" w:eastAsia="Times New Roman" w:hAnsi="Tahoma" w:cs="Tahoma"/>
          <w:color w:val="000000"/>
          <w:kern w:val="0"/>
          <w:sz w:val="18"/>
          <w:szCs w:val="18"/>
          <w:lang w:eastAsia="zh-CN"/>
        </w:rPr>
        <w:t xml:space="preserve">z dne </w:t>
      </w:r>
      <w:r w:rsidR="007245B0">
        <w:rPr>
          <w:rFonts w:ascii="Tahoma" w:eastAsia="Times New Roman" w:hAnsi="Tahoma" w:cs="Tahoma"/>
          <w:color w:val="000000"/>
          <w:kern w:val="0"/>
          <w:sz w:val="18"/>
          <w:szCs w:val="18"/>
          <w:lang w:eastAsia="zh-CN"/>
        </w:rPr>
        <w:t>06</w:t>
      </w:r>
      <w:r>
        <w:rPr>
          <w:rFonts w:ascii="Tahoma" w:eastAsia="Times New Roman" w:hAnsi="Tahoma" w:cs="Tahoma"/>
          <w:color w:val="000000"/>
          <w:kern w:val="0"/>
          <w:sz w:val="18"/>
          <w:szCs w:val="18"/>
          <w:lang w:eastAsia="zh-CN"/>
        </w:rPr>
        <w:t>. 1</w:t>
      </w:r>
      <w:r w:rsidR="007245B0">
        <w:rPr>
          <w:rFonts w:ascii="Tahoma" w:eastAsia="Times New Roman" w:hAnsi="Tahoma" w:cs="Tahoma"/>
          <w:color w:val="000000"/>
          <w:kern w:val="0"/>
          <w:sz w:val="18"/>
          <w:szCs w:val="18"/>
          <w:lang w:eastAsia="zh-CN"/>
        </w:rPr>
        <w:t>2</w:t>
      </w:r>
      <w:r>
        <w:rPr>
          <w:rFonts w:ascii="Tahoma" w:eastAsia="Times New Roman" w:hAnsi="Tahoma" w:cs="Tahoma"/>
          <w:color w:val="000000"/>
          <w:kern w:val="0"/>
          <w:sz w:val="18"/>
          <w:szCs w:val="18"/>
          <w:lang w:eastAsia="zh-CN"/>
        </w:rPr>
        <w:t>. 2024,</w:t>
      </w:r>
    </w:p>
    <w:p w14:paraId="2BA8E0F6" w14:textId="6FC6DE66" w:rsidR="002120A1" w:rsidRDefault="002120A1">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št. 3821-3/2023-2711-89 z dne 06. 12. 2024</w:t>
      </w:r>
    </w:p>
    <w:p w14:paraId="6F9CDC93" w14:textId="77777777" w:rsidR="002120A1" w:rsidRDefault="002120A1">
      <w:pPr>
        <w:snapToGrid w:val="0"/>
        <w:spacing w:after="0" w:line="240" w:lineRule="auto"/>
        <w:jc w:val="both"/>
        <w:rPr>
          <w:rFonts w:ascii="Tahoma" w:eastAsia="Times New Roman" w:hAnsi="Tahoma" w:cs="Tahoma"/>
          <w:color w:val="000000"/>
          <w:kern w:val="0"/>
          <w:sz w:val="18"/>
          <w:szCs w:val="18"/>
          <w:lang w:eastAsia="zh-CN"/>
        </w:rPr>
      </w:pPr>
    </w:p>
    <w:p w14:paraId="1D98606E" w14:textId="08CB0574"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 xml:space="preserve"> pooblastilo SB NG za pripravo dokumentacije v zvezi z oddajo predmetnega javnega naročila, objavo javnega naročila, izvedbo postopka javnega naročanja, vključno s pripravo predloga odločitve o oddaji naročila ter v primeru morebitnega postopka pravnega varstva v katerikoli fazi postopka tudi za obravnavo revizijskega zahtevka in pripravo predloga odločitve o zahtevku za revizijo. Odločitev o oddaji javnega naročila in v primeru morebitnega postopka pravnega varstva odločitev o zahtevku za revizijo sprejme Ministrstvo za zdravje.</w:t>
      </w:r>
    </w:p>
    <w:p w14:paraId="79B82949"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2914C0BE"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Ministrstvo za zdravje nastopa kot naročnik v delu, ki se nanaša na nakup robotiziranega sistema za pripravo, shranjevanje in razdeljevanje zdravil za lekarno SB NG. SB NG nastopa kot naročnik v delu, ki se nanaša na vzdrževanje opreme za obdobje 6 let po izteku garancijske dobe, ki znaša 12 mesecev.</w:t>
      </w:r>
    </w:p>
    <w:p w14:paraId="1C33102B"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6DFFFE9C"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Glede na navedeno velja:</w:t>
      </w:r>
    </w:p>
    <w:p w14:paraId="10D7A155" w14:textId="77777777" w:rsidR="001864BA" w:rsidRDefault="00943E44" w:rsidP="00852438">
      <w:pPr>
        <w:pStyle w:val="Odstavekseznama"/>
        <w:numPr>
          <w:ilvl w:val="0"/>
          <w:numId w:val="7"/>
        </w:num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Naročnik 1 za Sklop 1: Nakup robotiziranega sistema za pripravo, shranjevanje in razdeljevanje zdravil za lekarno SB NG z integracijo na strani ponudnika  je Ministrstvo za zdravje RS, Štefanova 5, 1000 Ljubljana</w:t>
      </w:r>
    </w:p>
    <w:p w14:paraId="3B54FAB1" w14:textId="77777777" w:rsidR="001864BA" w:rsidRDefault="00943E44" w:rsidP="00852438">
      <w:pPr>
        <w:pStyle w:val="Odstavekseznama"/>
        <w:numPr>
          <w:ilvl w:val="0"/>
          <w:numId w:val="7"/>
        </w:num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Naročnik 2 za Sklop 2: Vzdrževanje opreme (po sistemu »all inclusive«) za čas za dobo 6 let po poteku garancijske dobe je SB NG.</w:t>
      </w:r>
    </w:p>
    <w:p w14:paraId="462236B6"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2999B8DD"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V dokumentaciji se za Ministrstvo za zdravje in SB NG (mestoma tudi uporabnik) uporablja enoten pojem naročnik, saj imata skupno vlogo - vlogo sonaročnika in sta v tej vlogi povezana.</w:t>
      </w:r>
    </w:p>
    <w:p w14:paraId="0955BA79"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38DF72AC"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 xml:space="preserve">Predmet javnega naročila bo financiran: </w:t>
      </w:r>
    </w:p>
    <w:p w14:paraId="6F3F0B98"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60ACC1A0"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 vrednost postavke 1 brez DDV: iz Sklada za okrevanje in odpornost, iz proračunske postavke 221156 C4K14IC Digitalna preobrazba zdravstva-NOO-MZ</w:t>
      </w:r>
    </w:p>
    <w:p w14:paraId="5E8CF742"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 znesek DDV iz postavke 1 Dobava opreme:  iz proračuna Republike Slovenije, iz proračunske postavke 231110 Plačilo DDV za NOO Digitalna preobrazba zdravstva.</w:t>
      </w:r>
    </w:p>
    <w:p w14:paraId="60F67A8A"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6AC7D89F"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 xml:space="preserve">Sredstva za izvedbo pogodbe za postavko 1 Dobava opreme so zagotovljena na postavki 221156 C4K14IC Digitalna preobrazba zdravstva-NOO-MZ in postavki 231110, plačilo DDV za NOO v okviru projekta 2711-24-0021 – Robotizacija zdravil. </w:t>
      </w:r>
    </w:p>
    <w:p w14:paraId="0FCE3976"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757F1458" w14:textId="77777777"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Prevzem obveznosti naročnika se za dodeljena sredstva za leti 2025 in 2026 uredi v pogodbi z od-ložnim pogojem glede veljavnosti, kar pomeni, da bo prevzem obveznosti za leti 2025 in 2026 mo-goč, če in ko bodo izpolnjeni pogoji glede na veljavni zakon o izvrševanju proračunov RS.</w:t>
      </w:r>
    </w:p>
    <w:p w14:paraId="273C61D1" w14:textId="77777777" w:rsidR="001864BA" w:rsidRDefault="001864BA">
      <w:pPr>
        <w:snapToGrid w:val="0"/>
        <w:spacing w:after="0" w:line="240" w:lineRule="auto"/>
        <w:jc w:val="both"/>
        <w:rPr>
          <w:rFonts w:ascii="Tahoma" w:eastAsia="Times New Roman" w:hAnsi="Tahoma" w:cs="Tahoma"/>
          <w:color w:val="000000"/>
          <w:kern w:val="0"/>
          <w:sz w:val="18"/>
          <w:szCs w:val="18"/>
          <w:lang w:eastAsia="zh-CN"/>
        </w:rPr>
      </w:pPr>
    </w:p>
    <w:p w14:paraId="4FEAC083" w14:textId="7CDB594A" w:rsidR="001864BA" w:rsidRDefault="00943E44">
      <w:pPr>
        <w:snapToGrid w:val="0"/>
        <w:spacing w:after="0" w:line="240" w:lineRule="auto"/>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Vrednost Sklopa 2 : Vzdrževanje opreme (po sistemu »all inclusive«) za dobo 6 let po poteku garancijske dobe bo financirana iz postavk finančnega načrta Naročnika 2/uporabnika za prihodnja leta – 2026-2033.</w:t>
      </w:r>
    </w:p>
    <w:p w14:paraId="7BE84B4F" w14:textId="77777777" w:rsidR="001864BA" w:rsidRPr="007B66F2" w:rsidRDefault="00943E44" w:rsidP="007B66F2">
      <w:pPr>
        <w:pStyle w:val="Naslov1"/>
        <w:rPr>
          <w:rFonts w:ascii="Tahoma" w:hAnsi="Tahoma" w:cs="Tahoma"/>
          <w:b/>
          <w:bCs/>
          <w:color w:val="auto"/>
          <w:sz w:val="18"/>
          <w:szCs w:val="18"/>
        </w:rPr>
      </w:pPr>
      <w:bookmarkStart w:id="31" w:name="_Toc193710148"/>
      <w:r w:rsidRPr="007B66F2">
        <w:rPr>
          <w:rFonts w:ascii="Tahoma" w:hAnsi="Tahoma" w:cs="Tahoma"/>
          <w:b/>
          <w:bCs/>
          <w:color w:val="auto"/>
          <w:sz w:val="18"/>
          <w:szCs w:val="18"/>
        </w:rPr>
        <w:lastRenderedPageBreak/>
        <w:t>RAZPISNA DOKUMENTACIJA</w:t>
      </w:r>
      <w:bookmarkEnd w:id="31"/>
    </w:p>
    <w:p w14:paraId="199E2138" w14:textId="77777777" w:rsidR="001864BA" w:rsidRPr="00404951" w:rsidRDefault="00943E44">
      <w:pPr>
        <w:spacing w:after="0"/>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Naročnik je za oddajo predmetnega javnega naročila pripravil razpisno dokumentacijo, ki jo sestavljajo naslednji </w:t>
      </w:r>
      <w:r w:rsidRPr="00404951">
        <w:rPr>
          <w:rFonts w:ascii="Tahoma" w:eastAsia="Calibri" w:hAnsi="Tahoma" w:cs="Tahoma"/>
          <w:sz w:val="18"/>
          <w:szCs w:val="18"/>
          <w:lang w:eastAsia="zh-CN"/>
        </w:rPr>
        <w:t>dokumenti:</w:t>
      </w:r>
    </w:p>
    <w:p w14:paraId="41C645E1" w14:textId="77777777" w:rsidR="00404951" w:rsidRPr="009B4308" w:rsidRDefault="00404951" w:rsidP="00404951">
      <w:pPr>
        <w:spacing w:after="0" w:line="240" w:lineRule="auto"/>
        <w:jc w:val="both"/>
        <w:rPr>
          <w:rFonts w:ascii="Tahoma" w:hAnsi="Tahoma" w:cs="Tahoma"/>
          <w:sz w:val="18"/>
          <w:szCs w:val="18"/>
        </w:rPr>
      </w:pPr>
      <w:r w:rsidRPr="00404951">
        <w:rPr>
          <w:rFonts w:ascii="Tahoma" w:hAnsi="Tahoma" w:cs="Tahoma"/>
          <w:sz w:val="18"/>
          <w:szCs w:val="18"/>
        </w:rPr>
        <w:t>1.</w:t>
      </w:r>
      <w:r w:rsidRPr="00404951">
        <w:rPr>
          <w:rFonts w:ascii="Tahoma" w:hAnsi="Tahoma" w:cs="Tahoma"/>
          <w:b/>
          <w:bCs/>
          <w:sz w:val="18"/>
          <w:szCs w:val="18"/>
        </w:rPr>
        <w:tab/>
      </w:r>
      <w:r w:rsidRPr="009B4308">
        <w:rPr>
          <w:rFonts w:ascii="Tahoma" w:hAnsi="Tahoma" w:cs="Tahoma"/>
          <w:sz w:val="18"/>
          <w:szCs w:val="18"/>
        </w:rPr>
        <w:t>Navodilo za izdelavo ponudbe</w:t>
      </w:r>
    </w:p>
    <w:p w14:paraId="6E73AA11"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2.</w:t>
      </w:r>
      <w:r w:rsidRPr="009B4308">
        <w:rPr>
          <w:rFonts w:ascii="Tahoma" w:hAnsi="Tahoma" w:cs="Tahoma"/>
          <w:sz w:val="18"/>
          <w:szCs w:val="18"/>
        </w:rPr>
        <w:tab/>
        <w:t>Obrazec »ESPD«</w:t>
      </w:r>
    </w:p>
    <w:p w14:paraId="66504C81"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3.</w:t>
      </w:r>
      <w:r w:rsidRPr="009B4308">
        <w:rPr>
          <w:rFonts w:ascii="Tahoma" w:hAnsi="Tahoma" w:cs="Tahoma"/>
          <w:sz w:val="18"/>
          <w:szCs w:val="18"/>
        </w:rPr>
        <w:tab/>
        <w:t>Osnutek Pogodbe o dobavi</w:t>
      </w:r>
    </w:p>
    <w:p w14:paraId="3193D44B"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4.</w:t>
      </w:r>
      <w:r w:rsidRPr="009B4308">
        <w:rPr>
          <w:rFonts w:ascii="Tahoma" w:hAnsi="Tahoma" w:cs="Tahoma"/>
          <w:sz w:val="18"/>
          <w:szCs w:val="18"/>
        </w:rPr>
        <w:tab/>
        <w:t>Osnutek Vzdrževalne pogodbe</w:t>
      </w:r>
    </w:p>
    <w:p w14:paraId="0F441C83"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5.</w:t>
      </w:r>
      <w:r w:rsidRPr="009B4308">
        <w:rPr>
          <w:rFonts w:ascii="Tahoma" w:hAnsi="Tahoma" w:cs="Tahoma"/>
          <w:sz w:val="18"/>
          <w:szCs w:val="18"/>
        </w:rPr>
        <w:tab/>
        <w:t>Obrazec »Ponudba-ponudbeni predračun«</w:t>
      </w:r>
    </w:p>
    <w:p w14:paraId="43068A35"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6.</w:t>
      </w:r>
      <w:r w:rsidRPr="009B4308">
        <w:rPr>
          <w:rFonts w:ascii="Tahoma" w:hAnsi="Tahoma" w:cs="Tahoma"/>
          <w:sz w:val="18"/>
          <w:szCs w:val="18"/>
        </w:rPr>
        <w:tab/>
        <w:t>Specifikacija zahtev naročnika</w:t>
      </w:r>
    </w:p>
    <w:p w14:paraId="6CF0EB11"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7.</w:t>
      </w:r>
      <w:r w:rsidRPr="009B4308">
        <w:rPr>
          <w:rFonts w:ascii="Tahoma" w:hAnsi="Tahoma" w:cs="Tahoma"/>
          <w:sz w:val="18"/>
          <w:szCs w:val="18"/>
        </w:rPr>
        <w:tab/>
        <w:t>Tloris-skica prostora</w:t>
      </w:r>
    </w:p>
    <w:p w14:paraId="7176E6E1" w14:textId="77777777"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8.</w:t>
      </w:r>
      <w:r w:rsidRPr="009B4308">
        <w:rPr>
          <w:rFonts w:ascii="Tahoma" w:hAnsi="Tahoma" w:cs="Tahoma"/>
          <w:sz w:val="18"/>
          <w:szCs w:val="18"/>
        </w:rPr>
        <w:tab/>
        <w:t>Priloga s popisom velikosti in številom škatlic</w:t>
      </w:r>
    </w:p>
    <w:p w14:paraId="4E584347" w14:textId="565D783A" w:rsidR="00CE330D"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9.</w:t>
      </w:r>
      <w:r w:rsidRPr="009B4308">
        <w:rPr>
          <w:rFonts w:ascii="Tahoma" w:hAnsi="Tahoma" w:cs="Tahoma"/>
          <w:sz w:val="18"/>
          <w:szCs w:val="18"/>
        </w:rPr>
        <w:tab/>
      </w:r>
      <w:r w:rsidR="00CE330D" w:rsidRPr="009B4308">
        <w:rPr>
          <w:rFonts w:ascii="Tahoma" w:hAnsi="Tahoma" w:cs="Tahoma"/>
          <w:sz w:val="18"/>
          <w:szCs w:val="18"/>
        </w:rPr>
        <w:t>Priloga-Parametri za izračun</w:t>
      </w:r>
    </w:p>
    <w:p w14:paraId="246F83C2" w14:textId="4A865893" w:rsidR="002120A1" w:rsidRPr="009B4308" w:rsidRDefault="009B4308" w:rsidP="00404951">
      <w:pPr>
        <w:spacing w:after="0" w:line="240" w:lineRule="auto"/>
        <w:jc w:val="both"/>
        <w:rPr>
          <w:rFonts w:ascii="Tahoma" w:hAnsi="Tahoma" w:cs="Tahoma"/>
          <w:sz w:val="18"/>
          <w:szCs w:val="18"/>
        </w:rPr>
      </w:pPr>
      <w:r w:rsidRPr="009B4308">
        <w:rPr>
          <w:rFonts w:ascii="Tahoma" w:hAnsi="Tahoma" w:cs="Tahoma"/>
          <w:sz w:val="18"/>
          <w:szCs w:val="18"/>
        </w:rPr>
        <w:t xml:space="preserve">10.        </w:t>
      </w:r>
      <w:r w:rsidR="002120A1" w:rsidRPr="009B4308">
        <w:rPr>
          <w:rFonts w:ascii="Tahoma" w:hAnsi="Tahoma" w:cs="Tahoma"/>
          <w:sz w:val="18"/>
          <w:szCs w:val="18"/>
        </w:rPr>
        <w:t>Dodatne zahteve in varovalke za merilo B.2.</w:t>
      </w:r>
    </w:p>
    <w:p w14:paraId="2C4551DC" w14:textId="243C033C" w:rsidR="002120A1" w:rsidRPr="009B4308" w:rsidRDefault="009B4308" w:rsidP="00404951">
      <w:pPr>
        <w:spacing w:after="0" w:line="240" w:lineRule="auto"/>
        <w:jc w:val="both"/>
        <w:rPr>
          <w:rFonts w:ascii="Tahoma" w:hAnsi="Tahoma" w:cs="Tahoma"/>
          <w:sz w:val="18"/>
          <w:szCs w:val="18"/>
        </w:rPr>
      </w:pPr>
      <w:r w:rsidRPr="009B4308">
        <w:rPr>
          <w:rFonts w:ascii="Tahoma" w:hAnsi="Tahoma" w:cs="Tahoma"/>
          <w:sz w:val="18"/>
          <w:szCs w:val="18"/>
        </w:rPr>
        <w:t>11.        Priloga-</w:t>
      </w:r>
      <w:r w:rsidR="002120A1" w:rsidRPr="009B4308">
        <w:rPr>
          <w:rFonts w:ascii="Tahoma" w:hAnsi="Tahoma" w:cs="Tahoma"/>
          <w:sz w:val="18"/>
          <w:szCs w:val="18"/>
        </w:rPr>
        <w:t>Merila in ponderji za izbiro</w:t>
      </w:r>
    </w:p>
    <w:p w14:paraId="798441BE" w14:textId="17EC432E" w:rsidR="00404951" w:rsidRPr="009B4308" w:rsidRDefault="00CE330D"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2.</w:t>
      </w:r>
      <w:r w:rsidRPr="009B4308">
        <w:rPr>
          <w:rFonts w:ascii="Tahoma" w:hAnsi="Tahoma" w:cs="Tahoma"/>
          <w:sz w:val="18"/>
          <w:szCs w:val="18"/>
        </w:rPr>
        <w:t xml:space="preserve">        </w:t>
      </w:r>
      <w:r w:rsidR="00404951" w:rsidRPr="009B4308">
        <w:rPr>
          <w:rFonts w:ascii="Tahoma" w:hAnsi="Tahoma" w:cs="Tahoma"/>
          <w:sz w:val="18"/>
          <w:szCs w:val="18"/>
        </w:rPr>
        <w:t>Obrazec »Referenčno potrdilo«</w:t>
      </w:r>
    </w:p>
    <w:p w14:paraId="61DB078A" w14:textId="3DC910E4"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3</w:t>
      </w:r>
      <w:r w:rsidRPr="009B4308">
        <w:rPr>
          <w:rFonts w:ascii="Tahoma" w:hAnsi="Tahoma" w:cs="Tahoma"/>
          <w:sz w:val="18"/>
          <w:szCs w:val="18"/>
        </w:rPr>
        <w:t>.</w:t>
      </w:r>
      <w:r w:rsidRPr="009B4308">
        <w:rPr>
          <w:rFonts w:ascii="Tahoma" w:hAnsi="Tahoma" w:cs="Tahoma"/>
          <w:sz w:val="18"/>
          <w:szCs w:val="18"/>
        </w:rPr>
        <w:tab/>
        <w:t>Obrazec »Izjava o izpolnjevanju specifikacij zahtev naročnika</w:t>
      </w:r>
    </w:p>
    <w:p w14:paraId="2ABD1A2B" w14:textId="5B4C6119"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4</w:t>
      </w:r>
      <w:r w:rsidRPr="009B4308">
        <w:rPr>
          <w:rFonts w:ascii="Tahoma" w:hAnsi="Tahoma" w:cs="Tahoma"/>
          <w:sz w:val="18"/>
          <w:szCs w:val="18"/>
        </w:rPr>
        <w:t>.</w:t>
      </w:r>
      <w:r w:rsidRPr="009B4308">
        <w:rPr>
          <w:rFonts w:ascii="Tahoma" w:hAnsi="Tahoma" w:cs="Tahoma"/>
          <w:sz w:val="18"/>
          <w:szCs w:val="18"/>
        </w:rPr>
        <w:tab/>
        <w:t>Obrazec »Potrdilo o ogledu lokacij«</w:t>
      </w:r>
    </w:p>
    <w:p w14:paraId="33A19FB7" w14:textId="5CF71B62"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5</w:t>
      </w:r>
      <w:r w:rsidRPr="009B4308">
        <w:rPr>
          <w:rFonts w:ascii="Tahoma" w:hAnsi="Tahoma" w:cs="Tahoma"/>
          <w:sz w:val="18"/>
          <w:szCs w:val="18"/>
        </w:rPr>
        <w:t>.</w:t>
      </w:r>
      <w:r w:rsidRPr="009B4308">
        <w:rPr>
          <w:rFonts w:ascii="Tahoma" w:hAnsi="Tahoma" w:cs="Tahoma"/>
          <w:sz w:val="18"/>
          <w:szCs w:val="18"/>
        </w:rPr>
        <w:tab/>
        <w:t>Obrazec »Podizvajalci«</w:t>
      </w:r>
    </w:p>
    <w:p w14:paraId="5A78FCE1" w14:textId="1C173C59"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6</w:t>
      </w:r>
      <w:r w:rsidRPr="009B4308">
        <w:rPr>
          <w:rFonts w:ascii="Tahoma" w:hAnsi="Tahoma" w:cs="Tahoma"/>
          <w:sz w:val="18"/>
          <w:szCs w:val="18"/>
        </w:rPr>
        <w:t>.</w:t>
      </w:r>
      <w:r w:rsidRPr="009B4308">
        <w:rPr>
          <w:rFonts w:ascii="Tahoma" w:hAnsi="Tahoma" w:cs="Tahoma"/>
          <w:sz w:val="18"/>
          <w:szCs w:val="18"/>
        </w:rPr>
        <w:tab/>
        <w:t>Obrazec »Izjava podizvajalca o neposrednih plačilih«</w:t>
      </w:r>
    </w:p>
    <w:p w14:paraId="6E8A35ED" w14:textId="4A7B7821"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7</w:t>
      </w:r>
      <w:r w:rsidRPr="009B4308">
        <w:rPr>
          <w:rFonts w:ascii="Tahoma" w:hAnsi="Tahoma" w:cs="Tahoma"/>
          <w:sz w:val="18"/>
          <w:szCs w:val="18"/>
        </w:rPr>
        <w:t>.</w:t>
      </w:r>
      <w:r w:rsidRPr="009B4308">
        <w:rPr>
          <w:rFonts w:ascii="Tahoma" w:hAnsi="Tahoma" w:cs="Tahoma"/>
          <w:sz w:val="18"/>
          <w:szCs w:val="18"/>
        </w:rPr>
        <w:tab/>
        <w:t>Obrazec »Izjava udeležba«</w:t>
      </w:r>
    </w:p>
    <w:p w14:paraId="4743BE68" w14:textId="4079803D"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8</w:t>
      </w:r>
      <w:r w:rsidRPr="009B4308">
        <w:rPr>
          <w:rFonts w:ascii="Tahoma" w:hAnsi="Tahoma" w:cs="Tahoma"/>
          <w:sz w:val="18"/>
          <w:szCs w:val="18"/>
        </w:rPr>
        <w:t>.</w:t>
      </w:r>
      <w:r w:rsidRPr="009B4308">
        <w:rPr>
          <w:rFonts w:ascii="Tahoma" w:hAnsi="Tahoma" w:cs="Tahoma"/>
          <w:sz w:val="18"/>
          <w:szCs w:val="18"/>
        </w:rPr>
        <w:tab/>
        <w:t>Obrazec »Izjava o odsotnosti osebnih povezav«</w:t>
      </w:r>
    </w:p>
    <w:p w14:paraId="0CEC789F" w14:textId="079B2393" w:rsidR="00404951" w:rsidRPr="009B4308" w:rsidRDefault="00404951" w:rsidP="00404951">
      <w:pPr>
        <w:spacing w:after="0" w:line="240" w:lineRule="auto"/>
        <w:jc w:val="both"/>
        <w:rPr>
          <w:rFonts w:ascii="Tahoma" w:hAnsi="Tahoma" w:cs="Tahoma"/>
          <w:sz w:val="18"/>
          <w:szCs w:val="18"/>
        </w:rPr>
      </w:pPr>
      <w:r w:rsidRPr="009B4308">
        <w:rPr>
          <w:rFonts w:ascii="Tahoma" w:hAnsi="Tahoma" w:cs="Tahoma"/>
          <w:sz w:val="18"/>
          <w:szCs w:val="18"/>
        </w:rPr>
        <w:t>1</w:t>
      </w:r>
      <w:r w:rsidR="009B4308" w:rsidRPr="009B4308">
        <w:rPr>
          <w:rFonts w:ascii="Tahoma" w:hAnsi="Tahoma" w:cs="Tahoma"/>
          <w:sz w:val="18"/>
          <w:szCs w:val="18"/>
        </w:rPr>
        <w:t>9</w:t>
      </w:r>
      <w:r w:rsidRPr="009B4308">
        <w:rPr>
          <w:rFonts w:ascii="Tahoma" w:hAnsi="Tahoma" w:cs="Tahoma"/>
          <w:sz w:val="18"/>
          <w:szCs w:val="18"/>
        </w:rPr>
        <w:t>.</w:t>
      </w:r>
      <w:r w:rsidRPr="009B4308">
        <w:rPr>
          <w:rFonts w:ascii="Tahoma" w:hAnsi="Tahoma" w:cs="Tahoma"/>
          <w:sz w:val="18"/>
          <w:szCs w:val="18"/>
        </w:rPr>
        <w:tab/>
        <w:t>Obrazec »Izjava-omejevalni ukrepi«</w:t>
      </w:r>
    </w:p>
    <w:p w14:paraId="239717B4" w14:textId="3A5D8F9D" w:rsidR="001864BA" w:rsidRPr="009B4308" w:rsidRDefault="009B4308" w:rsidP="00404951">
      <w:pPr>
        <w:spacing w:after="0" w:line="240" w:lineRule="auto"/>
        <w:jc w:val="both"/>
        <w:rPr>
          <w:rFonts w:ascii="Tahoma" w:hAnsi="Tahoma" w:cs="Tahoma"/>
          <w:sz w:val="18"/>
          <w:szCs w:val="18"/>
        </w:rPr>
      </w:pPr>
      <w:r w:rsidRPr="009B4308">
        <w:rPr>
          <w:rFonts w:ascii="Tahoma" w:hAnsi="Tahoma" w:cs="Tahoma"/>
          <w:sz w:val="18"/>
          <w:szCs w:val="18"/>
        </w:rPr>
        <w:t>20</w:t>
      </w:r>
      <w:r w:rsidR="00404951" w:rsidRPr="009B4308">
        <w:rPr>
          <w:rFonts w:ascii="Tahoma" w:hAnsi="Tahoma" w:cs="Tahoma"/>
          <w:sz w:val="18"/>
          <w:szCs w:val="18"/>
        </w:rPr>
        <w:t>.</w:t>
      </w:r>
      <w:r w:rsidR="00404951" w:rsidRPr="009B4308">
        <w:rPr>
          <w:rFonts w:ascii="Tahoma" w:hAnsi="Tahoma" w:cs="Tahoma"/>
          <w:sz w:val="18"/>
          <w:szCs w:val="18"/>
        </w:rPr>
        <w:tab/>
        <w:t>Obrazec »Finančno zavarovanje«</w:t>
      </w:r>
    </w:p>
    <w:p w14:paraId="1851A084" w14:textId="31206D06" w:rsidR="002120A1" w:rsidRPr="009B4308" w:rsidRDefault="009B4308" w:rsidP="00404951">
      <w:pPr>
        <w:spacing w:after="0" w:line="240" w:lineRule="auto"/>
        <w:jc w:val="both"/>
        <w:rPr>
          <w:rFonts w:ascii="Tahoma" w:hAnsi="Tahoma" w:cs="Tahoma"/>
          <w:sz w:val="18"/>
          <w:szCs w:val="18"/>
        </w:rPr>
      </w:pPr>
      <w:r w:rsidRPr="009B4308">
        <w:rPr>
          <w:rFonts w:ascii="Tahoma" w:hAnsi="Tahoma" w:cs="Tahoma"/>
          <w:sz w:val="18"/>
          <w:szCs w:val="18"/>
        </w:rPr>
        <w:t>21</w:t>
      </w:r>
      <w:r w:rsidR="009218CF" w:rsidRPr="009B4308">
        <w:rPr>
          <w:rFonts w:ascii="Tahoma" w:hAnsi="Tahoma" w:cs="Tahoma"/>
          <w:sz w:val="18"/>
          <w:szCs w:val="18"/>
        </w:rPr>
        <w:t>.        Obrazec »Lastna izjava – dvojni sistem«</w:t>
      </w:r>
    </w:p>
    <w:p w14:paraId="2E4656E4" w14:textId="5060DC24" w:rsidR="002120A1" w:rsidRDefault="002120A1" w:rsidP="00404951">
      <w:pPr>
        <w:spacing w:after="0" w:line="240" w:lineRule="auto"/>
        <w:jc w:val="both"/>
        <w:rPr>
          <w:rFonts w:ascii="Tahoma" w:hAnsi="Tahoma" w:cs="Tahoma"/>
          <w:sz w:val="18"/>
          <w:szCs w:val="18"/>
        </w:rPr>
      </w:pPr>
      <w:r w:rsidRPr="009B4308">
        <w:rPr>
          <w:rFonts w:ascii="Tahoma" w:hAnsi="Tahoma" w:cs="Tahoma"/>
          <w:sz w:val="18"/>
          <w:szCs w:val="18"/>
        </w:rPr>
        <w:t>2</w:t>
      </w:r>
      <w:r w:rsidR="009B4308" w:rsidRPr="009B4308">
        <w:rPr>
          <w:rFonts w:ascii="Tahoma" w:hAnsi="Tahoma" w:cs="Tahoma"/>
          <w:sz w:val="18"/>
          <w:szCs w:val="18"/>
        </w:rPr>
        <w:t>2</w:t>
      </w:r>
      <w:r w:rsidRPr="009B4308">
        <w:rPr>
          <w:rFonts w:ascii="Tahoma" w:hAnsi="Tahoma" w:cs="Tahoma"/>
          <w:sz w:val="18"/>
          <w:szCs w:val="18"/>
        </w:rPr>
        <w:t>.        Obrazec »Izjava proizvajalca o tehničnih zmogljivostih sistema</w:t>
      </w:r>
    </w:p>
    <w:p w14:paraId="1290FE4B" w14:textId="77777777" w:rsidR="002120A1" w:rsidRPr="00404951" w:rsidRDefault="002120A1" w:rsidP="00404951">
      <w:pPr>
        <w:spacing w:after="0" w:line="240" w:lineRule="auto"/>
        <w:jc w:val="both"/>
        <w:rPr>
          <w:rFonts w:ascii="Tahoma" w:hAnsi="Tahoma" w:cs="Tahoma"/>
          <w:sz w:val="18"/>
          <w:szCs w:val="18"/>
        </w:rPr>
      </w:pPr>
    </w:p>
    <w:p w14:paraId="76751807" w14:textId="77777777" w:rsidR="001864BA" w:rsidRDefault="00943E44">
      <w:pPr>
        <w:spacing w:line="240" w:lineRule="auto"/>
        <w:jc w:val="both"/>
        <w:rPr>
          <w:rFonts w:ascii="Tahoma" w:hAnsi="Tahoma" w:cs="Tahoma"/>
          <w:sz w:val="18"/>
          <w:szCs w:val="18"/>
        </w:rPr>
      </w:pPr>
      <w:r>
        <w:rPr>
          <w:rFonts w:ascii="Tahoma" w:hAnsi="Tahoma" w:cs="Tahoma"/>
          <w:sz w:val="18"/>
          <w:szCs w:val="18"/>
        </w:rPr>
        <w:t>Razpisna dokumentacija, vključno s tehnično dokumentacijo, je ponudnikom na voljo na Portalu javnih naročil (www.enarocanje.si).</w:t>
      </w:r>
    </w:p>
    <w:p w14:paraId="63011621" w14:textId="3BE5E051" w:rsidR="001864BA" w:rsidRDefault="00943E44">
      <w:pPr>
        <w:spacing w:after="0" w:line="240" w:lineRule="auto"/>
        <w:jc w:val="both"/>
        <w:rPr>
          <w:rFonts w:ascii="Tahoma" w:hAnsi="Tahoma" w:cs="Tahoma"/>
          <w:sz w:val="18"/>
          <w:szCs w:val="18"/>
        </w:rPr>
      </w:pPr>
      <w:r>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7140F22" w14:textId="5FB6EFF1" w:rsidR="00852438" w:rsidRPr="00852438" w:rsidRDefault="00943E44" w:rsidP="00852438">
      <w:pPr>
        <w:pStyle w:val="Naslov1"/>
        <w:rPr>
          <w:rFonts w:ascii="Tahoma" w:hAnsi="Tahoma" w:cs="Tahoma"/>
          <w:b/>
          <w:bCs/>
          <w:color w:val="auto"/>
          <w:sz w:val="18"/>
          <w:szCs w:val="18"/>
        </w:rPr>
      </w:pPr>
      <w:bookmarkStart w:id="32" w:name="_Toc193710149"/>
      <w:r w:rsidRPr="007B66F2">
        <w:rPr>
          <w:rFonts w:ascii="Tahoma" w:hAnsi="Tahoma" w:cs="Tahoma"/>
          <w:b/>
          <w:bCs/>
          <w:color w:val="auto"/>
          <w:sz w:val="18"/>
          <w:szCs w:val="18"/>
        </w:rPr>
        <w:t>PREDMET JAVNEGA NAROČILA</w:t>
      </w:r>
      <w:bookmarkEnd w:id="32"/>
    </w:p>
    <w:p w14:paraId="0BF10CBF" w14:textId="77777777" w:rsidR="001864BA" w:rsidRDefault="00943E44">
      <w:pPr>
        <w:spacing w:line="240" w:lineRule="auto"/>
        <w:jc w:val="both"/>
        <w:rPr>
          <w:rFonts w:ascii="Tahoma" w:hAnsi="Tahoma" w:cs="Tahoma"/>
          <w:sz w:val="18"/>
          <w:szCs w:val="18"/>
        </w:rPr>
      </w:pPr>
      <w:r>
        <w:rPr>
          <w:rFonts w:ascii="Tahoma" w:hAnsi="Tahoma" w:cs="Tahoma"/>
          <w:sz w:val="18"/>
          <w:szCs w:val="18"/>
        </w:rPr>
        <w:t>Predmet javnega naročila zajema nakup robotiziranega sistema za pripravo, shranjevanje in razdeljevanje zdravil za lekarno SB NG (v nadaljevanju: oprema) z 6 letnim pogarancijskim vzdrževanjem (po sistemu »all inclusive«), ki se začne izvajati s potekom 12-mesečnega garancijskega obdobja in integracijo sistema na strani ponudnika po sklopih kot sledi:</w:t>
      </w:r>
    </w:p>
    <w:p w14:paraId="3982AEA3" w14:textId="77777777" w:rsidR="001864BA" w:rsidRDefault="00943E44">
      <w:pPr>
        <w:spacing w:line="240" w:lineRule="auto"/>
        <w:jc w:val="both"/>
        <w:rPr>
          <w:rFonts w:ascii="Tahoma" w:hAnsi="Tahoma" w:cs="Tahoma"/>
          <w:sz w:val="18"/>
          <w:szCs w:val="18"/>
        </w:rPr>
      </w:pPr>
      <w:r>
        <w:rPr>
          <w:rFonts w:ascii="Tahoma" w:hAnsi="Tahoma" w:cs="Tahoma"/>
          <w:sz w:val="18"/>
          <w:szCs w:val="18"/>
        </w:rPr>
        <w:t>Sklop 1: Nakup robotiziranega sistema za pripravo, shranjevanje in razdeljevanje zdravil  za lekarno SB NG z integracijo na strani ponudnika</w:t>
      </w:r>
    </w:p>
    <w:p w14:paraId="65728658" w14:textId="77777777" w:rsidR="001864BA" w:rsidRDefault="00943E44">
      <w:pPr>
        <w:spacing w:line="240" w:lineRule="auto"/>
        <w:jc w:val="both"/>
      </w:pPr>
      <w:r>
        <w:rPr>
          <w:rFonts w:ascii="Tahoma" w:hAnsi="Tahoma" w:cs="Tahoma"/>
          <w:sz w:val="18"/>
          <w:szCs w:val="18"/>
        </w:rPr>
        <w:t xml:space="preserve">Sklop 2: </w:t>
      </w:r>
      <w:r>
        <w:rPr>
          <w:rFonts w:ascii="Tahoma" w:eastAsia="Times New Roman" w:hAnsi="Tahoma" w:cs="Tahoma"/>
          <w:color w:val="000000"/>
          <w:kern w:val="0"/>
          <w:sz w:val="18"/>
          <w:szCs w:val="18"/>
          <w:lang w:eastAsia="zh-CN"/>
        </w:rPr>
        <w:t>Vzdrževanje opreme (po sistemu »all inclusive«) za dobo 6 let po poteku garancijske dobe</w:t>
      </w:r>
    </w:p>
    <w:p w14:paraId="7598C3B8" w14:textId="77777777" w:rsidR="001864BA" w:rsidRDefault="00943E44">
      <w:pPr>
        <w:spacing w:line="240" w:lineRule="auto"/>
        <w:jc w:val="both"/>
        <w:rPr>
          <w:rFonts w:ascii="Tahoma" w:hAnsi="Tahoma" w:cs="Tahoma"/>
          <w:sz w:val="18"/>
          <w:szCs w:val="18"/>
        </w:rPr>
      </w:pPr>
      <w:r>
        <w:rPr>
          <w:rFonts w:ascii="Tahoma" w:hAnsi="Tahoma" w:cs="Tahoma"/>
          <w:sz w:val="18"/>
          <w:szCs w:val="18"/>
        </w:rPr>
        <w:t xml:space="preserve">Podrobnejši opis predmeta naročila je razviden iz Tehničnih zahtev, osnutka Pogodbe za nakup in osnutka Pogodbe za vzdrževanje ter drugih relevantnih delov razpisne dokumentacije. Ponudnik mora ponuditi predmet javnega naročila v celoti. </w:t>
      </w:r>
    </w:p>
    <w:p w14:paraId="00995D50" w14:textId="77777777" w:rsidR="001864BA" w:rsidRDefault="00943E44">
      <w:pPr>
        <w:spacing w:line="240" w:lineRule="auto"/>
        <w:jc w:val="both"/>
        <w:rPr>
          <w:rFonts w:ascii="Tahoma" w:hAnsi="Tahoma" w:cs="Tahoma"/>
          <w:sz w:val="18"/>
          <w:szCs w:val="18"/>
        </w:rPr>
      </w:pPr>
      <w:r>
        <w:rPr>
          <w:rFonts w:ascii="Tahoma" w:hAnsi="Tahoma" w:cs="Tahoma"/>
          <w:sz w:val="18"/>
          <w:szCs w:val="18"/>
        </w:rPr>
        <w:t xml:space="preserve">Variantne ponudbe niso dopustne in ne bodo upoštevane. Ponudniki, ki bodo oddali variantno ponudbo, bodo iz postopka oddaje javnega naročila izključeni.  </w:t>
      </w:r>
    </w:p>
    <w:p w14:paraId="169D7618" w14:textId="77777777" w:rsidR="001864BA" w:rsidRDefault="00943E44">
      <w:pPr>
        <w:spacing w:line="240" w:lineRule="auto"/>
        <w:jc w:val="both"/>
        <w:rPr>
          <w:rFonts w:ascii="Tahoma" w:hAnsi="Tahoma" w:cs="Tahoma"/>
          <w:sz w:val="18"/>
          <w:szCs w:val="18"/>
        </w:rPr>
      </w:pPr>
      <w:r>
        <w:rPr>
          <w:rFonts w:ascii="Tahoma" w:hAnsi="Tahoma" w:cs="Tahoma"/>
          <w:sz w:val="18"/>
          <w:szCs w:val="18"/>
        </w:rPr>
        <w:t>Naročnik ima za izvedbo predmeta javnega naročila zagotovljena sredstva. Ponudbe, ki bodo presegale višino zagotovljenih sredstev, bo naročnik zavrnil kot nedopustne.</w:t>
      </w:r>
    </w:p>
    <w:p w14:paraId="31C83AC2" w14:textId="77777777" w:rsidR="001864BA" w:rsidRPr="007B66F2" w:rsidRDefault="00943E44" w:rsidP="007B66F2">
      <w:pPr>
        <w:pStyle w:val="Naslov1"/>
        <w:rPr>
          <w:rFonts w:ascii="Tahoma" w:hAnsi="Tahoma" w:cs="Tahoma"/>
          <w:b/>
          <w:bCs/>
          <w:color w:val="auto"/>
          <w:sz w:val="18"/>
          <w:szCs w:val="18"/>
        </w:rPr>
      </w:pPr>
      <w:bookmarkStart w:id="33" w:name="_Toc193710150"/>
      <w:r w:rsidRPr="007B66F2">
        <w:rPr>
          <w:rFonts w:ascii="Tahoma" w:hAnsi="Tahoma" w:cs="Tahoma"/>
          <w:b/>
          <w:bCs/>
          <w:color w:val="auto"/>
          <w:sz w:val="18"/>
          <w:szCs w:val="18"/>
        </w:rPr>
        <w:t>POSTOPEK ODDAJE JAVNEGA NAROČILA</w:t>
      </w:r>
      <w:bookmarkEnd w:id="33"/>
    </w:p>
    <w:p w14:paraId="6982E0C1" w14:textId="77777777" w:rsidR="001864BA" w:rsidRDefault="00943E44">
      <w:p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Za oddajo javnega naročila se izvede odprti postopek (40. člen ZJN-3).</w:t>
      </w:r>
    </w:p>
    <w:p w14:paraId="5CF53E1D"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475CD991"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18. te razpisne dokumentacije (»Odstop od oddaje javnega naročila«).</w:t>
      </w:r>
    </w:p>
    <w:p w14:paraId="50137341" w14:textId="77777777" w:rsidR="001864BA" w:rsidRDefault="001864BA">
      <w:pPr>
        <w:spacing w:line="240" w:lineRule="auto"/>
        <w:jc w:val="both"/>
        <w:rPr>
          <w:rFonts w:ascii="Tahoma" w:hAnsi="Tahoma" w:cs="Tahoma"/>
          <w:b/>
          <w:bCs/>
          <w:sz w:val="18"/>
          <w:szCs w:val="18"/>
        </w:rPr>
      </w:pPr>
    </w:p>
    <w:p w14:paraId="15396DD1" w14:textId="77777777" w:rsidR="001864BA" w:rsidRPr="007B66F2" w:rsidRDefault="00943E44" w:rsidP="007B66F2">
      <w:pPr>
        <w:pStyle w:val="Naslov1"/>
        <w:rPr>
          <w:rFonts w:ascii="Tahoma" w:hAnsi="Tahoma" w:cs="Tahoma"/>
          <w:b/>
          <w:bCs/>
          <w:color w:val="auto"/>
          <w:sz w:val="18"/>
          <w:szCs w:val="18"/>
        </w:rPr>
      </w:pPr>
      <w:bookmarkStart w:id="34" w:name="_Toc193710151"/>
      <w:r w:rsidRPr="007B66F2">
        <w:rPr>
          <w:rFonts w:ascii="Tahoma" w:hAnsi="Tahoma" w:cs="Tahoma"/>
          <w:b/>
          <w:bCs/>
          <w:color w:val="auto"/>
          <w:sz w:val="18"/>
          <w:szCs w:val="18"/>
        </w:rPr>
        <w:lastRenderedPageBreak/>
        <w:t>OGLED</w:t>
      </w:r>
      <w:bookmarkEnd w:id="34"/>
    </w:p>
    <w:p w14:paraId="57369F4D" w14:textId="4119E59F" w:rsidR="001864BA" w:rsidRDefault="00943E44">
      <w:pPr>
        <w:spacing w:line="240" w:lineRule="auto"/>
        <w:jc w:val="both"/>
        <w:rPr>
          <w:rFonts w:ascii="Tahoma" w:hAnsi="Tahoma" w:cs="Tahoma"/>
          <w:sz w:val="18"/>
          <w:szCs w:val="18"/>
        </w:rPr>
      </w:pPr>
      <w:r>
        <w:rPr>
          <w:rFonts w:ascii="Tahoma" w:hAnsi="Tahoma" w:cs="Tahoma"/>
          <w:sz w:val="18"/>
          <w:szCs w:val="18"/>
        </w:rPr>
        <w:t>Termin ogleda:</w:t>
      </w:r>
      <w:r w:rsidR="00520C82">
        <w:rPr>
          <w:rFonts w:ascii="Tahoma" w:hAnsi="Tahoma" w:cs="Tahoma"/>
          <w:sz w:val="18"/>
          <w:szCs w:val="18"/>
        </w:rPr>
        <w:t xml:space="preserve"> </w:t>
      </w:r>
      <w:r w:rsidR="00520C82" w:rsidRPr="00520C82">
        <w:rPr>
          <w:rFonts w:ascii="Tahoma" w:hAnsi="Tahoma" w:cs="Tahoma"/>
          <w:b/>
          <w:bCs/>
          <w:sz w:val="18"/>
          <w:szCs w:val="18"/>
        </w:rPr>
        <w:t>19.05.2025 ob 10,00 uri</w:t>
      </w:r>
      <w:r w:rsidRPr="00520C82">
        <w:rPr>
          <w:rFonts w:ascii="Tahoma" w:hAnsi="Tahoma" w:cs="Tahoma"/>
          <w:b/>
          <w:bCs/>
          <w:sz w:val="18"/>
          <w:szCs w:val="18"/>
        </w:rPr>
        <w:t>.</w:t>
      </w:r>
    </w:p>
    <w:p w14:paraId="658A2589" w14:textId="77777777" w:rsidR="001864BA" w:rsidRDefault="00943E44">
      <w:pPr>
        <w:tabs>
          <w:tab w:val="left" w:pos="708"/>
          <w:tab w:val="center" w:pos="4536"/>
          <w:tab w:val="right" w:pos="9072"/>
        </w:tabs>
        <w:spacing w:line="240" w:lineRule="auto"/>
        <w:jc w:val="both"/>
      </w:pPr>
      <w:r>
        <w:rPr>
          <w:rFonts w:ascii="Tahoma" w:hAnsi="Tahoma" w:cs="Tahoma"/>
          <w:bCs/>
          <w:sz w:val="18"/>
          <w:szCs w:val="18"/>
        </w:rPr>
        <w:t>Ogled</w:t>
      </w:r>
      <w:r>
        <w:rPr>
          <w:rFonts w:ascii="Tahoma" w:hAnsi="Tahoma" w:cs="Tahoma"/>
          <w:b/>
          <w:sz w:val="18"/>
          <w:szCs w:val="18"/>
        </w:rPr>
        <w:t xml:space="preserve"> </w:t>
      </w:r>
      <w:r>
        <w:rPr>
          <w:rFonts w:ascii="Tahoma" w:hAnsi="Tahoma" w:cs="Tahoma"/>
          <w:sz w:val="18"/>
          <w:szCs w:val="18"/>
        </w:rPr>
        <w:t xml:space="preserve">lokacij v katerih se bo izvedlo javno naročilo, je za ponudnike obvezen (tj. pogoj za dopustnost ponudbe).  </w:t>
      </w:r>
      <w:r>
        <w:rPr>
          <w:rFonts w:ascii="Tahoma" w:hAnsi="Tahoma" w:cs="Tahoma"/>
          <w:b/>
          <w:bCs/>
          <w:sz w:val="18"/>
          <w:szCs w:val="18"/>
        </w:rPr>
        <w:t>Ponudnik mora po končanem ogledu lokacij, naročniku v podpis predložiti »Potrdilo o ogledu lokacij.«, ki je del razpisne dokumentacije.  Ponudnik potrjeno potrdilo priloži svoji ponudbi kot pogoj za dopustnost ponudbe.</w:t>
      </w:r>
      <w:r>
        <w:rPr>
          <w:rFonts w:ascii="Tahoma" w:hAnsi="Tahoma" w:cs="Tahoma"/>
          <w:sz w:val="18"/>
          <w:szCs w:val="18"/>
        </w:rPr>
        <w:t xml:space="preserve"> </w:t>
      </w:r>
    </w:p>
    <w:p w14:paraId="7FCEED6E" w14:textId="77777777" w:rsidR="001864BA" w:rsidRDefault="00943E44">
      <w:pPr>
        <w:tabs>
          <w:tab w:val="left" w:pos="708"/>
          <w:tab w:val="center" w:pos="4536"/>
          <w:tab w:val="right" w:pos="9072"/>
        </w:tabs>
        <w:spacing w:line="240" w:lineRule="auto"/>
        <w:jc w:val="both"/>
        <w:rPr>
          <w:rFonts w:ascii="Tahoma" w:hAnsi="Tahoma" w:cs="Tahoma"/>
          <w:sz w:val="18"/>
          <w:szCs w:val="18"/>
        </w:rPr>
      </w:pPr>
      <w:r>
        <w:rPr>
          <w:rFonts w:ascii="Tahoma" w:hAnsi="Tahoma" w:cs="Tahoma"/>
          <w:sz w:val="18"/>
          <w:szCs w:val="18"/>
        </w:rPr>
        <w:t xml:space="preserve">Ogled ne bo namenjen za pojasnila in razlage, morebitne zahteve za pojasnila lahko potencialni ponudniki postavijo le preko Portala za javna naročila. Kakršnekoli dodatne razlage, dopolnila, podatki ali pojasnila, ki ne bodo izdana v zgoraj navedeni obliki, ne obvezujejo naročnika. </w:t>
      </w:r>
    </w:p>
    <w:p w14:paraId="45912A37" w14:textId="3AB13909" w:rsidR="001864BA" w:rsidRPr="00852438" w:rsidRDefault="00943E44" w:rsidP="00852438">
      <w:pPr>
        <w:spacing w:line="240" w:lineRule="auto"/>
        <w:jc w:val="both"/>
        <w:rPr>
          <w:rFonts w:ascii="Tahoma" w:hAnsi="Tahoma" w:cs="Tahoma"/>
          <w:sz w:val="18"/>
          <w:szCs w:val="18"/>
        </w:rPr>
      </w:pPr>
      <w:r>
        <w:rPr>
          <w:rFonts w:ascii="Tahoma" w:hAnsi="Tahoma" w:cs="Tahoma"/>
          <w:sz w:val="18"/>
          <w:szCs w:val="18"/>
        </w:rPr>
        <w:t xml:space="preserve">Potencialni ponudniki, naj se ob navedenem datumu in času zglasijo pred glavnim vhodom v staro bolnišnico (nasproti parka). </w:t>
      </w:r>
      <w:bookmarkStart w:id="35" w:name="_Toc511306720"/>
      <w:bookmarkStart w:id="36" w:name="_Toc190758234"/>
      <w:bookmarkStart w:id="37" w:name="_Toc190932345"/>
    </w:p>
    <w:p w14:paraId="6D0D613C" w14:textId="77777777" w:rsidR="001864BA" w:rsidRPr="007B66F2" w:rsidRDefault="00943E44" w:rsidP="007B66F2">
      <w:pPr>
        <w:pStyle w:val="Naslov1"/>
        <w:rPr>
          <w:rFonts w:ascii="Tahoma" w:hAnsi="Tahoma" w:cs="Tahoma"/>
          <w:b/>
          <w:bCs/>
          <w:color w:val="auto"/>
          <w:sz w:val="18"/>
          <w:szCs w:val="18"/>
        </w:rPr>
      </w:pPr>
      <w:bookmarkStart w:id="38" w:name="_Toc193710152"/>
      <w:r w:rsidRPr="007B66F2">
        <w:rPr>
          <w:rFonts w:ascii="Tahoma" w:hAnsi="Tahoma" w:cs="Tahoma"/>
          <w:b/>
          <w:bCs/>
          <w:color w:val="auto"/>
          <w:sz w:val="18"/>
          <w:szCs w:val="18"/>
        </w:rPr>
        <w:t>ROK IN NAČIN PREDLOŽITVE PONUDBE</w:t>
      </w:r>
      <w:bookmarkEnd w:id="35"/>
      <w:bookmarkEnd w:id="36"/>
      <w:bookmarkEnd w:id="37"/>
      <w:bookmarkEnd w:id="38"/>
    </w:p>
    <w:p w14:paraId="35583229" w14:textId="77777777" w:rsidR="001864BA" w:rsidRDefault="001864BA">
      <w:pPr>
        <w:keepNext/>
        <w:spacing w:after="0" w:line="240" w:lineRule="auto"/>
        <w:ind w:right="6"/>
        <w:jc w:val="both"/>
        <w:rPr>
          <w:rFonts w:ascii="Tahoma" w:eastAsia="Calibri" w:hAnsi="Tahoma" w:cs="Tahoma"/>
          <w:sz w:val="18"/>
          <w:szCs w:val="18"/>
          <w:lang w:eastAsia="zh-CN"/>
        </w:rPr>
      </w:pPr>
    </w:p>
    <w:p w14:paraId="13891003" w14:textId="77777777" w:rsidR="001864BA" w:rsidRDefault="00943E44">
      <w:pPr>
        <w:spacing w:after="0" w:line="240" w:lineRule="auto"/>
        <w:ind w:right="6"/>
        <w:jc w:val="both"/>
      </w:pPr>
      <w:r>
        <w:rPr>
          <w:rFonts w:ascii="Tahoma" w:eastAsia="Calibri" w:hAnsi="Tahoma" w:cs="Tahoma"/>
          <w:sz w:val="18"/>
          <w:szCs w:val="18"/>
          <w:lang w:eastAsia="zh-CN"/>
        </w:rPr>
        <w:t xml:space="preserve">Ponudniki morajo ponudbe predložiti v informacijski sistem e-JN na spletnem naslovu </w:t>
      </w:r>
      <w:hyperlink r:id="rId12" w:history="1">
        <w:r>
          <w:rPr>
            <w:rFonts w:ascii="Tahoma" w:eastAsia="Calibri" w:hAnsi="Tahoma" w:cs="Tahoma"/>
            <w:color w:val="0563C1"/>
            <w:sz w:val="18"/>
            <w:szCs w:val="18"/>
            <w:u w:val="single"/>
            <w:lang w:eastAsia="zh-CN"/>
          </w:rPr>
          <w:t>https://ejn.gov.si/</w:t>
        </w:r>
      </w:hyperlink>
      <w:r>
        <w:rPr>
          <w:rFonts w:ascii="Tahoma" w:eastAsia="Calibri" w:hAnsi="Tahoma" w:cs="Tahoma"/>
          <w:sz w:val="18"/>
          <w:szCs w:val="18"/>
          <w:lang w:eastAsia="zh-CN"/>
        </w:rPr>
        <w:t xml:space="preserve">. </w:t>
      </w:r>
    </w:p>
    <w:p w14:paraId="0C37F0A6" w14:textId="77777777" w:rsidR="001864BA" w:rsidRDefault="001864BA">
      <w:pPr>
        <w:spacing w:after="0" w:line="240" w:lineRule="auto"/>
        <w:ind w:right="6"/>
        <w:jc w:val="both"/>
        <w:rPr>
          <w:rFonts w:ascii="Tahoma" w:eastAsia="Calibri" w:hAnsi="Tahoma" w:cs="Tahoma"/>
          <w:sz w:val="18"/>
          <w:szCs w:val="18"/>
          <w:lang w:eastAsia="zh-CN"/>
        </w:rPr>
      </w:pPr>
    </w:p>
    <w:p w14:paraId="5917D490" w14:textId="77777777" w:rsidR="001864BA" w:rsidRDefault="00943E44">
      <w:pPr>
        <w:spacing w:after="0" w:line="240" w:lineRule="auto"/>
        <w:ind w:right="6"/>
        <w:jc w:val="both"/>
      </w:pPr>
      <w:r>
        <w:rPr>
          <w:rFonts w:ascii="Tahoma" w:eastAsia="Calibri" w:hAnsi="Tahoma" w:cs="Tahoma"/>
          <w:sz w:val="18"/>
          <w:szCs w:val="18"/>
          <w:lang w:eastAsia="zh-CN"/>
        </w:rPr>
        <w:t xml:space="preserve">Ponudnik se mora pred oddajo ponudbe registrirati na spletnem naslovu </w:t>
      </w:r>
      <w:hyperlink r:id="rId13" w:history="1">
        <w:r>
          <w:rPr>
            <w:rFonts w:ascii="Tahoma" w:eastAsia="Calibri" w:hAnsi="Tahoma" w:cs="Tahoma"/>
            <w:color w:val="0563C1"/>
            <w:sz w:val="18"/>
            <w:szCs w:val="18"/>
            <w:u w:val="single"/>
            <w:lang w:eastAsia="zh-CN"/>
          </w:rPr>
          <w:t>https://ejn.gov.si/</w:t>
        </w:r>
      </w:hyperlink>
      <w:r>
        <w:rPr>
          <w:rFonts w:ascii="Tahoma" w:eastAsia="Calibri" w:hAnsi="Tahoma" w:cs="Tahoma"/>
          <w:sz w:val="18"/>
          <w:szCs w:val="18"/>
          <w:lang w:eastAsia="zh-CN"/>
        </w:rPr>
        <w:t>, v skladu z Navodili za uporabo informacijskega sistema za uporabo funkcionalnosti elektronske oddaje ponudb e-JN: PONUDNIKI, dostopnimi na portalu e-JN. Če je ponudnik že registriran v informacijski sistem e-JN, se v aplikacijo prijavi na istem naslovu.</w:t>
      </w:r>
    </w:p>
    <w:p w14:paraId="0242845D" w14:textId="77777777" w:rsidR="001864BA" w:rsidRDefault="001864BA">
      <w:pPr>
        <w:spacing w:after="0" w:line="240" w:lineRule="auto"/>
        <w:ind w:right="6"/>
        <w:jc w:val="both"/>
        <w:rPr>
          <w:rFonts w:ascii="Tahoma" w:eastAsia="Calibri" w:hAnsi="Tahoma" w:cs="Tahoma"/>
          <w:color w:val="000000"/>
          <w:sz w:val="18"/>
          <w:szCs w:val="18"/>
          <w:lang w:eastAsia="sl-SI"/>
        </w:rPr>
      </w:pPr>
    </w:p>
    <w:p w14:paraId="4CDC946A" w14:textId="77777777" w:rsidR="001864BA" w:rsidRDefault="00943E44">
      <w:p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 (18. člen Obligacijskega zakonika). Z oddajo ponudbe je le-ta zavezujoča za čas, naveden v ponudbi, razen če jo uporabnik ponudnika umakne ali spremeni pred potekom roka za oddajo ponudb.</w:t>
      </w:r>
    </w:p>
    <w:p w14:paraId="45367BEE" w14:textId="77777777" w:rsidR="001864BA" w:rsidRDefault="001864BA">
      <w:pPr>
        <w:spacing w:after="0" w:line="240" w:lineRule="auto"/>
        <w:ind w:right="6"/>
        <w:jc w:val="both"/>
        <w:rPr>
          <w:rFonts w:ascii="Tahoma" w:eastAsia="Calibri" w:hAnsi="Tahoma" w:cs="Tahoma"/>
          <w:color w:val="000000"/>
          <w:sz w:val="18"/>
          <w:szCs w:val="18"/>
          <w:lang w:eastAsia="sl-SI"/>
        </w:rPr>
      </w:pPr>
    </w:p>
    <w:p w14:paraId="563D26A3" w14:textId="7CFB234F" w:rsidR="001864BA" w:rsidRDefault="00943E44">
      <w:pPr>
        <w:spacing w:after="0" w:line="240" w:lineRule="auto"/>
        <w:ind w:right="6"/>
        <w:jc w:val="both"/>
      </w:pPr>
      <w:r>
        <w:rPr>
          <w:rFonts w:ascii="Tahoma" w:eastAsia="Calibri" w:hAnsi="Tahoma" w:cs="Tahoma"/>
          <w:sz w:val="18"/>
          <w:szCs w:val="18"/>
          <w:lang w:eastAsia="sl-SI"/>
        </w:rPr>
        <w:t xml:space="preserve">Ponudba se šteje za pravočasno, če jo naročnik prejme preko sistema e-JN </w:t>
      </w:r>
      <w:hyperlink r:id="rId14" w:history="1">
        <w:r>
          <w:rPr>
            <w:rFonts w:ascii="Tahoma" w:eastAsia="Calibri" w:hAnsi="Tahoma" w:cs="Tahoma"/>
            <w:color w:val="0563C1"/>
            <w:sz w:val="18"/>
            <w:szCs w:val="18"/>
            <w:u w:val="single"/>
            <w:lang w:eastAsia="zh-CN"/>
          </w:rPr>
          <w:t>https://ejn.gov.si/</w:t>
        </w:r>
      </w:hyperlink>
      <w:r>
        <w:rPr>
          <w:rFonts w:ascii="Tahoma" w:eastAsia="Calibri" w:hAnsi="Tahoma" w:cs="Tahoma"/>
          <w:sz w:val="18"/>
          <w:szCs w:val="18"/>
          <w:lang w:eastAsia="sl-SI"/>
        </w:rPr>
        <w:t xml:space="preserve"> </w:t>
      </w:r>
      <w:r>
        <w:rPr>
          <w:rFonts w:ascii="Tahoma" w:eastAsia="Calibri" w:hAnsi="Tahoma" w:cs="Tahoma"/>
          <w:b/>
          <w:sz w:val="18"/>
          <w:szCs w:val="18"/>
          <w:u w:val="single"/>
          <w:lang w:eastAsia="sl-SI"/>
        </w:rPr>
        <w:t xml:space="preserve">najkasneje do </w:t>
      </w:r>
      <w:r w:rsidR="00520C82">
        <w:rPr>
          <w:rFonts w:ascii="Tahoma" w:eastAsia="Calibri" w:hAnsi="Tahoma" w:cs="Tahoma"/>
          <w:b/>
          <w:sz w:val="18"/>
          <w:szCs w:val="18"/>
          <w:u w:val="single"/>
          <w:lang w:eastAsia="sl-SI"/>
        </w:rPr>
        <w:t>12.06.2025</w:t>
      </w:r>
      <w:r>
        <w:rPr>
          <w:rFonts w:ascii="Tahoma" w:eastAsia="Calibri" w:hAnsi="Tahoma" w:cs="Tahoma"/>
          <w:b/>
          <w:sz w:val="18"/>
          <w:szCs w:val="18"/>
          <w:u w:val="single"/>
          <w:lang w:eastAsia="sl-SI"/>
        </w:rPr>
        <w:t xml:space="preserve"> do 10:00 ure.</w:t>
      </w:r>
      <w:r>
        <w:rPr>
          <w:rFonts w:ascii="Tahoma" w:eastAsia="Calibri" w:hAnsi="Tahoma" w:cs="Tahoma"/>
          <w:sz w:val="18"/>
          <w:szCs w:val="18"/>
          <w:lang w:eastAsia="zh-CN"/>
        </w:rPr>
        <w:t xml:space="preserve"> Za oddano ponudbo se šteje ponudba, ki je v informacijskem sistemu e-JN označena s statusom »ODDANO«.</w:t>
      </w:r>
    </w:p>
    <w:p w14:paraId="03001881" w14:textId="77777777" w:rsidR="001864BA" w:rsidRDefault="001864BA">
      <w:pPr>
        <w:spacing w:after="0" w:line="240" w:lineRule="auto"/>
        <w:ind w:right="6"/>
        <w:jc w:val="both"/>
        <w:rPr>
          <w:rFonts w:ascii="Tahoma" w:eastAsia="Calibri" w:hAnsi="Tahoma" w:cs="Tahoma"/>
          <w:sz w:val="18"/>
          <w:szCs w:val="18"/>
          <w:lang w:eastAsia="zh-CN"/>
        </w:rPr>
      </w:pPr>
    </w:p>
    <w:p w14:paraId="0FE11535" w14:textId="32BF411B"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 ponudbe ne bo več mogoče oddati.</w:t>
      </w:r>
    </w:p>
    <w:p w14:paraId="7D3722EC" w14:textId="78ED17A6" w:rsidR="00852438" w:rsidRPr="00852438" w:rsidRDefault="00943E44" w:rsidP="00852438">
      <w:pPr>
        <w:pStyle w:val="Naslov1"/>
        <w:rPr>
          <w:rFonts w:ascii="Tahoma" w:hAnsi="Tahoma" w:cs="Tahoma"/>
          <w:b/>
          <w:bCs/>
          <w:color w:val="auto"/>
          <w:sz w:val="18"/>
          <w:szCs w:val="18"/>
        </w:rPr>
      </w:pPr>
      <w:bookmarkStart w:id="39" w:name="_Toc193710153"/>
      <w:r w:rsidRPr="007B66F2">
        <w:rPr>
          <w:rFonts w:ascii="Tahoma" w:hAnsi="Tahoma" w:cs="Tahoma"/>
          <w:b/>
          <w:bCs/>
          <w:color w:val="auto"/>
          <w:sz w:val="18"/>
          <w:szCs w:val="18"/>
        </w:rPr>
        <w:t>ODPIRANJE PONUDB</w:t>
      </w:r>
      <w:bookmarkEnd w:id="39"/>
    </w:p>
    <w:p w14:paraId="523ABD18" w14:textId="77777777" w:rsidR="001864BA" w:rsidRDefault="00943E44">
      <w:pPr>
        <w:spacing w:after="0" w:line="240" w:lineRule="auto"/>
        <w:ind w:right="6"/>
        <w:jc w:val="both"/>
      </w:pPr>
      <w:r>
        <w:rPr>
          <w:rFonts w:ascii="Tahoma" w:eastAsia="Calibri" w:hAnsi="Tahoma" w:cs="Tahoma"/>
          <w:sz w:val="18"/>
          <w:szCs w:val="18"/>
          <w:lang w:eastAsia="zh-CN"/>
        </w:rPr>
        <w:t xml:space="preserve">Odpiranje ponudb bo potekalo avtomatično v informacijskem sistemu e-JN </w:t>
      </w:r>
      <w:r>
        <w:rPr>
          <w:rFonts w:ascii="Tahoma" w:eastAsia="Calibri" w:hAnsi="Tahoma" w:cs="Tahoma"/>
          <w:b/>
          <w:bCs/>
          <w:sz w:val="18"/>
          <w:szCs w:val="18"/>
          <w:lang w:eastAsia="zh-CN"/>
        </w:rPr>
        <w:t>na dan poteka roka za oddajo ponudb ob 12,00 uri,</w:t>
      </w:r>
      <w:r>
        <w:rPr>
          <w:rFonts w:ascii="Tahoma" w:eastAsia="Calibri" w:hAnsi="Tahoma" w:cs="Tahoma"/>
          <w:sz w:val="18"/>
          <w:szCs w:val="18"/>
          <w:lang w:eastAsia="zh-CN"/>
        </w:rPr>
        <w:t xml:space="preserve"> na spletnem naslovu </w:t>
      </w:r>
      <w:hyperlink r:id="rId15" w:history="1">
        <w:r>
          <w:rPr>
            <w:rFonts w:ascii="Tahoma" w:eastAsia="Calibri" w:hAnsi="Tahoma" w:cs="Tahoma"/>
            <w:color w:val="0563C1"/>
            <w:sz w:val="18"/>
            <w:szCs w:val="18"/>
            <w:u w:val="single"/>
            <w:lang w:eastAsia="zh-CN"/>
          </w:rPr>
          <w:t>https://ejn.gov.si/</w:t>
        </w:r>
      </w:hyperlink>
      <w:r>
        <w:rPr>
          <w:rFonts w:ascii="Tahoma" w:eastAsia="Calibri" w:hAnsi="Tahoma" w:cs="Tahoma"/>
          <w:sz w:val="18"/>
          <w:szCs w:val="18"/>
          <w:lang w:eastAsia="sl-SI"/>
        </w:rPr>
        <w:t>.</w:t>
      </w:r>
    </w:p>
    <w:p w14:paraId="32752BF8" w14:textId="77777777" w:rsidR="001864BA" w:rsidRDefault="001864BA">
      <w:pPr>
        <w:spacing w:after="0" w:line="240" w:lineRule="auto"/>
        <w:ind w:right="6"/>
        <w:jc w:val="both"/>
        <w:rPr>
          <w:rFonts w:ascii="Tahoma" w:eastAsia="Calibri" w:hAnsi="Tahoma" w:cs="Tahoma"/>
          <w:sz w:val="18"/>
          <w:szCs w:val="18"/>
          <w:lang w:eastAsia="zh-CN"/>
        </w:rPr>
      </w:pPr>
    </w:p>
    <w:p w14:paraId="5424924C"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1A0D5936" w14:textId="77777777" w:rsidR="001864BA" w:rsidRDefault="001864BA">
      <w:pPr>
        <w:spacing w:after="0" w:line="240" w:lineRule="auto"/>
        <w:ind w:right="6"/>
        <w:jc w:val="both"/>
        <w:rPr>
          <w:rFonts w:ascii="Tahoma" w:eastAsia="Calibri" w:hAnsi="Tahoma" w:cs="Tahoma"/>
          <w:sz w:val="18"/>
          <w:szCs w:val="18"/>
          <w:lang w:eastAsia="zh-CN"/>
        </w:rPr>
      </w:pPr>
    </w:p>
    <w:p w14:paraId="0D2419CD"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Ponudniki z oddajo ponudbe potrjujejo, da je naročnik na podlagi tega, da so podatki iz šestega odstavka 88. člena ZJN-3 na voljo v informacijskem sistemu e-JN izpolnil obveznost glede vročanja zapisnika skladno z določili sedmega odstavka 88. člena ZJN-3 in ne bodo zahtevali dodatnega posredovanja zapisnika o odpiranju ponudb v sistemu e-JN.</w:t>
      </w:r>
    </w:p>
    <w:p w14:paraId="3CFE9541" w14:textId="77777777" w:rsidR="001864BA" w:rsidRDefault="001864BA">
      <w:pPr>
        <w:rPr>
          <w:rFonts w:ascii="Tahoma" w:eastAsia="Calibri" w:hAnsi="Tahoma" w:cs="Tahoma"/>
          <w:sz w:val="18"/>
          <w:szCs w:val="18"/>
          <w:lang w:eastAsia="zh-CN"/>
        </w:rPr>
      </w:pPr>
    </w:p>
    <w:p w14:paraId="0DB0B8E8" w14:textId="77777777" w:rsidR="001864BA" w:rsidRPr="007B66F2" w:rsidRDefault="00943E44" w:rsidP="007B66F2">
      <w:pPr>
        <w:pStyle w:val="Naslov1"/>
        <w:rPr>
          <w:rFonts w:ascii="Tahoma" w:hAnsi="Tahoma" w:cs="Tahoma"/>
          <w:b/>
          <w:bCs/>
          <w:color w:val="auto"/>
          <w:sz w:val="18"/>
          <w:szCs w:val="18"/>
        </w:rPr>
      </w:pPr>
      <w:bookmarkStart w:id="40" w:name="_Toc511306723"/>
      <w:bookmarkStart w:id="41" w:name="_Toc190758236"/>
      <w:bookmarkStart w:id="42" w:name="_Toc190932347"/>
      <w:bookmarkStart w:id="43" w:name="_Toc193710154"/>
      <w:r w:rsidRPr="007B66F2">
        <w:rPr>
          <w:rFonts w:ascii="Tahoma" w:hAnsi="Tahoma" w:cs="Tahoma"/>
          <w:b/>
          <w:bCs/>
          <w:color w:val="auto"/>
          <w:sz w:val="18"/>
          <w:szCs w:val="18"/>
        </w:rPr>
        <w:t>POJASNILA IN SPREMEMBE RAZPISNE DOKUMENTACIJE</w:t>
      </w:r>
      <w:bookmarkEnd w:id="40"/>
      <w:bookmarkEnd w:id="41"/>
      <w:bookmarkEnd w:id="42"/>
      <w:bookmarkEnd w:id="43"/>
    </w:p>
    <w:p w14:paraId="4FB24B09" w14:textId="77777777" w:rsidR="001864BA" w:rsidRDefault="001864BA">
      <w:pPr>
        <w:pStyle w:val="Odstavekseznama"/>
        <w:keepNext/>
        <w:spacing w:after="0" w:line="240" w:lineRule="auto"/>
        <w:ind w:right="6"/>
        <w:jc w:val="both"/>
        <w:outlineLvl w:val="0"/>
        <w:rPr>
          <w:rFonts w:ascii="Tahoma" w:eastAsia="Calibri" w:hAnsi="Tahoma" w:cs="Tahoma"/>
          <w:b/>
          <w:bCs/>
          <w:color w:val="000000"/>
          <w:sz w:val="18"/>
          <w:szCs w:val="18"/>
          <w:lang w:eastAsia="zh-CN"/>
        </w:rPr>
      </w:pPr>
    </w:p>
    <w:p w14:paraId="36215715" w14:textId="05CBD8B8" w:rsidR="001864BA" w:rsidRPr="00905581" w:rsidRDefault="00943E44" w:rsidP="00905581">
      <w:pPr>
        <w:spacing w:line="240" w:lineRule="auto"/>
        <w:jc w:val="both"/>
        <w:rPr>
          <w:rFonts w:ascii="Tahoma" w:hAnsi="Tahoma" w:cs="Tahoma"/>
          <w:sz w:val="18"/>
          <w:szCs w:val="18"/>
        </w:rPr>
      </w:pPr>
      <w:r w:rsidRPr="00905581">
        <w:rPr>
          <w:rFonts w:ascii="Tahoma" w:hAnsi="Tahoma" w:cs="Tahoma"/>
          <w:sz w:val="18"/>
          <w:szCs w:val="18"/>
        </w:rPr>
        <w:t>Komunikacija s ponudniki o vprašanjih oziroma pobudah v zvezi z vsebino naročila in v zvezi s pripravo ponudbe poteka izključno preko Portala javnih naročil.</w:t>
      </w:r>
    </w:p>
    <w:p w14:paraId="38169D9E" w14:textId="5741F678" w:rsidR="001864BA" w:rsidRPr="00520C82" w:rsidRDefault="00943E44" w:rsidP="00905581">
      <w:pPr>
        <w:spacing w:line="240" w:lineRule="auto"/>
        <w:jc w:val="both"/>
        <w:rPr>
          <w:rFonts w:ascii="Tahoma" w:hAnsi="Tahoma" w:cs="Tahoma"/>
          <w:b/>
          <w:bCs/>
          <w:sz w:val="18"/>
          <w:szCs w:val="18"/>
        </w:rPr>
      </w:pPr>
      <w:r w:rsidRPr="00905581">
        <w:rPr>
          <w:rFonts w:ascii="Tahoma" w:hAnsi="Tahoma" w:cs="Tahoma"/>
          <w:sz w:val="18"/>
          <w:szCs w:val="18"/>
        </w:rPr>
        <w:lastRenderedPageBreak/>
        <w:t xml:space="preserve">Naročnik bo zahteve za pojasnila razpisne dokumentacije oziroma kakršnokoli druga vprašanja v zvezi z javnim naročilom štel kot pravočasna, v kolikor bodo na Portalu javnih naročil zastavljena najkasneje do </w:t>
      </w:r>
      <w:r w:rsidR="00520C82" w:rsidRPr="00520C82">
        <w:rPr>
          <w:rFonts w:ascii="Tahoma" w:hAnsi="Tahoma" w:cs="Tahoma"/>
          <w:b/>
          <w:bCs/>
          <w:sz w:val="18"/>
          <w:szCs w:val="18"/>
        </w:rPr>
        <w:t xml:space="preserve">29.05.2025 do </w:t>
      </w:r>
      <w:r w:rsidRPr="00520C82">
        <w:rPr>
          <w:rFonts w:ascii="Tahoma" w:hAnsi="Tahoma" w:cs="Tahoma"/>
          <w:b/>
          <w:bCs/>
          <w:sz w:val="18"/>
          <w:szCs w:val="18"/>
        </w:rPr>
        <w:t>12:00 ure.</w:t>
      </w:r>
    </w:p>
    <w:p w14:paraId="56A979D5" w14:textId="77777777" w:rsidR="001864BA" w:rsidRPr="00905581" w:rsidRDefault="001864BA" w:rsidP="00905581">
      <w:pPr>
        <w:spacing w:line="240" w:lineRule="auto"/>
        <w:jc w:val="both"/>
        <w:rPr>
          <w:rFonts w:ascii="Tahoma" w:hAnsi="Tahoma" w:cs="Tahoma"/>
          <w:sz w:val="18"/>
          <w:szCs w:val="18"/>
        </w:rPr>
      </w:pPr>
    </w:p>
    <w:p w14:paraId="12B92877" w14:textId="6B85C462" w:rsidR="001864BA" w:rsidRPr="00905581" w:rsidRDefault="00943E44" w:rsidP="00905581">
      <w:pPr>
        <w:spacing w:line="240" w:lineRule="auto"/>
        <w:jc w:val="both"/>
        <w:rPr>
          <w:rFonts w:ascii="Tahoma" w:hAnsi="Tahoma" w:cs="Tahoma"/>
          <w:sz w:val="18"/>
          <w:szCs w:val="18"/>
        </w:rPr>
      </w:pPr>
      <w:r w:rsidRPr="00905581">
        <w:rPr>
          <w:rFonts w:ascii="Tahoma" w:hAnsi="Tahoma" w:cs="Tahoma"/>
          <w:sz w:val="18"/>
          <w:szCs w:val="18"/>
        </w:rPr>
        <w:t>Na zahteve za pojasnila oziroma druga vprašanja ali pobude v zvezi s predmetnim javnim naročilom, zastavljena po tem roku, naročnik ne bo odgovarjal.</w:t>
      </w:r>
    </w:p>
    <w:p w14:paraId="3A10102B" w14:textId="13DB9F95" w:rsidR="001864BA" w:rsidRPr="00905581" w:rsidRDefault="00943E44" w:rsidP="00905581">
      <w:pPr>
        <w:spacing w:line="240" w:lineRule="auto"/>
        <w:jc w:val="both"/>
        <w:rPr>
          <w:rFonts w:ascii="Tahoma" w:hAnsi="Tahoma" w:cs="Tahoma"/>
          <w:sz w:val="18"/>
          <w:szCs w:val="18"/>
        </w:rPr>
      </w:pPr>
      <w:r w:rsidRPr="00905581">
        <w:rPr>
          <w:rFonts w:ascii="Tahoma" w:hAnsi="Tahoma" w:cs="Tahoma"/>
          <w:sz w:val="18"/>
          <w:szCs w:val="18"/>
        </w:rPr>
        <w:t>Naročnik bo na zahteve za dodatna pojasnila oziroma vprašanja odgovoril najkasneje v zakonsko določenem roku preko Portala javnih naročil www.enarocanje.si pri objavi predmetnega javnega naročila.</w:t>
      </w:r>
    </w:p>
    <w:p w14:paraId="32084005" w14:textId="4B2F5B58" w:rsidR="001864BA" w:rsidRPr="00905581" w:rsidRDefault="00943E44" w:rsidP="00905581">
      <w:pPr>
        <w:spacing w:line="240" w:lineRule="auto"/>
        <w:jc w:val="both"/>
        <w:rPr>
          <w:rFonts w:ascii="Tahoma" w:hAnsi="Tahoma" w:cs="Tahoma"/>
          <w:sz w:val="18"/>
          <w:szCs w:val="18"/>
        </w:rPr>
      </w:pPr>
      <w:r w:rsidRPr="00905581">
        <w:rPr>
          <w:rFonts w:ascii="Tahoma" w:hAnsi="Tahoma" w:cs="Tahoma"/>
          <w:sz w:val="18"/>
          <w:szCs w:val="18"/>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018CDD68" w14:textId="77777777" w:rsidR="001864BA" w:rsidRPr="00905581" w:rsidRDefault="00943E44" w:rsidP="007B66F2">
      <w:pPr>
        <w:pStyle w:val="Naslov1"/>
        <w:rPr>
          <w:rFonts w:ascii="Tahoma" w:hAnsi="Tahoma" w:cs="Tahoma"/>
          <w:b/>
          <w:bCs/>
          <w:color w:val="auto"/>
          <w:sz w:val="18"/>
          <w:szCs w:val="18"/>
        </w:rPr>
      </w:pPr>
      <w:bookmarkStart w:id="44" w:name="_Toc193710155"/>
      <w:r w:rsidRPr="00905581">
        <w:rPr>
          <w:rFonts w:ascii="Tahoma" w:hAnsi="Tahoma" w:cs="Tahoma"/>
          <w:b/>
          <w:bCs/>
          <w:color w:val="auto"/>
          <w:sz w:val="18"/>
          <w:szCs w:val="18"/>
        </w:rPr>
        <w:t>UGOTAVLJANJE SPOSOBNOSTI</w:t>
      </w:r>
      <w:bookmarkEnd w:id="44"/>
    </w:p>
    <w:p w14:paraId="14168D3D" w14:textId="45A6C3A9" w:rsidR="001864BA" w:rsidRPr="00905581" w:rsidRDefault="00943E44" w:rsidP="007B66F2">
      <w:pPr>
        <w:pStyle w:val="Naslov2"/>
        <w:rPr>
          <w:rFonts w:ascii="Tahoma" w:eastAsia="Calibri" w:hAnsi="Tahoma" w:cs="Tahoma"/>
          <w:b/>
          <w:bCs/>
          <w:color w:val="auto"/>
          <w:sz w:val="18"/>
          <w:szCs w:val="18"/>
          <w:lang w:eastAsia="zh-CN"/>
        </w:rPr>
      </w:pPr>
      <w:bookmarkStart w:id="45" w:name="_Toc193710156"/>
      <w:r w:rsidRPr="00905581">
        <w:rPr>
          <w:rFonts w:ascii="Tahoma" w:eastAsia="Calibri" w:hAnsi="Tahoma" w:cs="Tahoma"/>
          <w:b/>
          <w:bCs/>
          <w:color w:val="auto"/>
          <w:sz w:val="18"/>
          <w:szCs w:val="18"/>
          <w:lang w:eastAsia="zh-CN"/>
        </w:rPr>
        <w:t>S</w:t>
      </w:r>
      <w:r w:rsidR="007B66F2" w:rsidRPr="00905581">
        <w:rPr>
          <w:rFonts w:ascii="Tahoma" w:eastAsia="Calibri" w:hAnsi="Tahoma" w:cs="Tahoma"/>
          <w:b/>
          <w:bCs/>
          <w:color w:val="auto"/>
          <w:sz w:val="18"/>
          <w:szCs w:val="18"/>
          <w:lang w:eastAsia="zh-CN"/>
        </w:rPr>
        <w:t>ubjekti</w:t>
      </w:r>
      <w:bookmarkEnd w:id="45"/>
    </w:p>
    <w:p w14:paraId="6C2B2EDA" w14:textId="77777777" w:rsidR="007B66F2" w:rsidRPr="00905581" w:rsidRDefault="007B66F2" w:rsidP="007B66F2">
      <w:pPr>
        <w:pStyle w:val="Odstavekseznama"/>
        <w:keepNext/>
        <w:spacing w:after="0" w:line="240" w:lineRule="auto"/>
        <w:ind w:left="1455" w:right="6"/>
        <w:jc w:val="both"/>
        <w:outlineLvl w:val="1"/>
        <w:rPr>
          <w:rFonts w:ascii="Tahoma" w:eastAsia="Calibri" w:hAnsi="Tahoma" w:cs="Tahoma"/>
          <w:b/>
          <w:bCs/>
          <w:sz w:val="18"/>
          <w:szCs w:val="18"/>
          <w:lang w:eastAsia="zh-CN"/>
        </w:rPr>
      </w:pPr>
    </w:p>
    <w:p w14:paraId="40352851" w14:textId="77777777" w:rsidR="001864BA" w:rsidRDefault="00943E44">
      <w:pPr>
        <w:widowControl w:val="0"/>
        <w:spacing w:after="0" w:line="240" w:lineRule="auto"/>
        <w:jc w:val="both"/>
        <w:rPr>
          <w:rFonts w:ascii="Tahoma" w:eastAsia="SimSun" w:hAnsi="Tahoma" w:cs="Tahoma"/>
          <w:sz w:val="18"/>
          <w:szCs w:val="18"/>
        </w:rPr>
      </w:pPr>
      <w:r w:rsidRPr="00905581">
        <w:rPr>
          <w:rFonts w:ascii="Tahoma" w:eastAsia="SimSun" w:hAnsi="Tahoma" w:cs="Tahoma"/>
          <w:sz w:val="18"/>
          <w:szCs w:val="18"/>
        </w:rPr>
        <w:t xml:space="preserve">Gospodarski </w:t>
      </w:r>
      <w:r>
        <w:rPr>
          <w:rFonts w:ascii="Tahoma" w:eastAsia="SimSun" w:hAnsi="Tahoma" w:cs="Tahoma"/>
          <w:sz w:val="18"/>
          <w:szCs w:val="18"/>
        </w:rPr>
        <w:t xml:space="preserve">subjekti, ki nastopajo v ponudbi, morajo izpolnjevati pogoje za sodelovanje in pri njih ne smejo obstajati razlogi za izključitev. </w:t>
      </w:r>
    </w:p>
    <w:p w14:paraId="52587185" w14:textId="77777777" w:rsidR="001864BA" w:rsidRDefault="001864BA">
      <w:pPr>
        <w:widowControl w:val="0"/>
        <w:spacing w:after="0" w:line="240" w:lineRule="auto"/>
        <w:jc w:val="both"/>
        <w:rPr>
          <w:rFonts w:ascii="Tahoma" w:eastAsia="SimSun" w:hAnsi="Tahoma" w:cs="Tahoma"/>
          <w:sz w:val="18"/>
          <w:szCs w:val="18"/>
        </w:rPr>
      </w:pPr>
    </w:p>
    <w:p w14:paraId="2607E56B"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Izpolnjevanje pogojev za sodelovanje in neobstoj razlogov za izključitev morajo, v kolikor ni pri posamezni točki navedeno drugače, izkazati vsi gospodarski subjekti v ponudbi, in sicer:</w:t>
      </w:r>
    </w:p>
    <w:p w14:paraId="17F8F524" w14:textId="77777777" w:rsidR="001864BA" w:rsidRDefault="00943E44">
      <w:pPr>
        <w:spacing w:after="0" w:line="240" w:lineRule="auto"/>
        <w:ind w:left="851" w:right="6" w:hanging="143"/>
        <w:jc w:val="both"/>
        <w:rPr>
          <w:rFonts w:ascii="Tahoma" w:eastAsia="Calibri" w:hAnsi="Tahoma" w:cs="Tahoma"/>
          <w:sz w:val="18"/>
          <w:szCs w:val="18"/>
          <w:lang w:eastAsia="zh-CN"/>
        </w:rPr>
      </w:pPr>
      <w:r>
        <w:rPr>
          <w:rFonts w:ascii="Tahoma" w:eastAsia="Calibri" w:hAnsi="Tahoma" w:cs="Tahoma"/>
          <w:sz w:val="18"/>
          <w:szCs w:val="18"/>
          <w:lang w:eastAsia="zh-CN"/>
        </w:rPr>
        <w:t>- ponudnik;</w:t>
      </w:r>
    </w:p>
    <w:p w14:paraId="44E1338E" w14:textId="77777777" w:rsidR="001864BA" w:rsidRDefault="00943E44">
      <w:pPr>
        <w:spacing w:after="0" w:line="240" w:lineRule="auto"/>
        <w:ind w:left="851" w:right="6" w:hanging="143"/>
        <w:jc w:val="both"/>
        <w:rPr>
          <w:rFonts w:ascii="Tahoma" w:eastAsia="Calibri" w:hAnsi="Tahoma" w:cs="Tahoma"/>
          <w:sz w:val="18"/>
          <w:szCs w:val="18"/>
          <w:lang w:eastAsia="zh-CN"/>
        </w:rPr>
      </w:pPr>
      <w:r>
        <w:rPr>
          <w:rFonts w:ascii="Tahoma" w:eastAsia="Calibri" w:hAnsi="Tahoma" w:cs="Tahoma"/>
          <w:sz w:val="18"/>
          <w:szCs w:val="18"/>
          <w:lang w:eastAsia="zh-CN"/>
        </w:rPr>
        <w:t>- vsi partnerji v skupni ponudbi;</w:t>
      </w:r>
    </w:p>
    <w:p w14:paraId="0E83A163" w14:textId="77777777" w:rsidR="001864BA" w:rsidRDefault="00943E44">
      <w:pPr>
        <w:spacing w:after="0" w:line="240" w:lineRule="auto"/>
        <w:ind w:left="851" w:right="6" w:hanging="143"/>
        <w:jc w:val="both"/>
        <w:rPr>
          <w:rFonts w:ascii="Tahoma" w:eastAsia="Calibri" w:hAnsi="Tahoma" w:cs="Tahoma"/>
          <w:sz w:val="18"/>
          <w:szCs w:val="18"/>
          <w:lang w:eastAsia="zh-CN"/>
        </w:rPr>
      </w:pPr>
      <w:r>
        <w:rPr>
          <w:rFonts w:ascii="Tahoma" w:eastAsia="Calibri" w:hAnsi="Tahoma" w:cs="Tahoma"/>
          <w:sz w:val="18"/>
          <w:szCs w:val="18"/>
          <w:lang w:eastAsia="zh-CN"/>
        </w:rPr>
        <w:t>- vsi podizvajalci, ne glede na fazo izvedbe javnega naročila, v kateri jih ponudnik vključi v izvedbo javnega naročila;</w:t>
      </w:r>
    </w:p>
    <w:p w14:paraId="6AD2FB6D" w14:textId="77777777" w:rsidR="001864BA" w:rsidRDefault="00943E44">
      <w:pPr>
        <w:spacing w:after="0" w:line="240" w:lineRule="auto"/>
        <w:ind w:left="851" w:right="6" w:hanging="143"/>
        <w:jc w:val="both"/>
        <w:rPr>
          <w:rFonts w:ascii="Tahoma" w:eastAsia="Calibri" w:hAnsi="Tahoma" w:cs="Tahoma"/>
          <w:sz w:val="18"/>
          <w:szCs w:val="18"/>
          <w:lang w:eastAsia="zh-CN"/>
        </w:rPr>
      </w:pPr>
      <w:r>
        <w:rPr>
          <w:rFonts w:ascii="Tahoma" w:eastAsia="Calibri" w:hAnsi="Tahoma" w:cs="Tahoma"/>
          <w:sz w:val="18"/>
          <w:szCs w:val="18"/>
          <w:lang w:eastAsia="zh-CN"/>
        </w:rPr>
        <w:t>- vsi subjekti, katerih zmogljivosti uporablja ponudnik v skladu z 81. členom ZJN-3 (vključno s fizičnimi osebami, s katerimi sodeluje ponudnik in te pri njem niso zaposlene).</w:t>
      </w:r>
    </w:p>
    <w:p w14:paraId="3B0461BC" w14:textId="77777777" w:rsidR="001864BA" w:rsidRDefault="001864BA">
      <w:pPr>
        <w:spacing w:after="0" w:line="240" w:lineRule="auto"/>
        <w:ind w:right="6"/>
        <w:jc w:val="both"/>
        <w:rPr>
          <w:rFonts w:ascii="Tahoma" w:eastAsia="Calibri" w:hAnsi="Tahoma" w:cs="Tahoma"/>
          <w:sz w:val="18"/>
          <w:szCs w:val="18"/>
          <w:lang w:eastAsia="zh-CN"/>
        </w:rPr>
      </w:pPr>
    </w:p>
    <w:p w14:paraId="32263ABF"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sodelovanje. Obrazec ESPD je treba v ponudbi predložiti za vse gospodarske subjekte, navedene v prvem odstavku te točke. </w:t>
      </w:r>
    </w:p>
    <w:p w14:paraId="7FA875DE" w14:textId="77777777" w:rsidR="001864BA" w:rsidRDefault="001864BA">
      <w:pPr>
        <w:widowControl w:val="0"/>
        <w:spacing w:after="0" w:line="240" w:lineRule="auto"/>
        <w:jc w:val="both"/>
        <w:rPr>
          <w:rFonts w:ascii="Tahoma" w:eastAsia="SimSun" w:hAnsi="Tahoma" w:cs="Tahoma"/>
          <w:sz w:val="18"/>
          <w:szCs w:val="18"/>
        </w:rPr>
      </w:pPr>
    </w:p>
    <w:p w14:paraId="7CBEC699" w14:textId="77777777" w:rsidR="001864BA" w:rsidRDefault="00943E44">
      <w:pPr>
        <w:widowControl w:val="0"/>
        <w:spacing w:after="0" w:line="240" w:lineRule="auto"/>
        <w:jc w:val="both"/>
      </w:pPr>
      <w:r>
        <w:rPr>
          <w:rFonts w:ascii="Tahoma" w:eastAsia="SimSun" w:hAnsi="Tahoma" w:cs="Tahoma"/>
          <w:sz w:val="18"/>
          <w:szCs w:val="18"/>
        </w:rPr>
        <w:t>Gospodarski subjekt mora v obrazcu ESPD navesti vse informacije, na podlagi katerih bo naročnik potrdila ali druge informacije pridobil v nacionalni bazi podatkov, ter na predmetnem obrazcu podati soglasje, da naročnik ta dokazila in informacije pridobi.</w:t>
      </w:r>
    </w:p>
    <w:p w14:paraId="3DD5CCA6" w14:textId="77777777" w:rsidR="001864BA" w:rsidRDefault="001864BA">
      <w:pPr>
        <w:widowControl w:val="0"/>
        <w:spacing w:after="0" w:line="240" w:lineRule="auto"/>
        <w:jc w:val="both"/>
        <w:rPr>
          <w:rFonts w:ascii="Tahoma" w:eastAsia="SimSun" w:hAnsi="Tahoma" w:cs="Tahoma"/>
          <w:sz w:val="18"/>
          <w:szCs w:val="18"/>
        </w:rPr>
      </w:pPr>
    </w:p>
    <w:p w14:paraId="4E18D9E4" w14:textId="77777777" w:rsidR="001864BA" w:rsidRDefault="00943E44">
      <w:pPr>
        <w:widowControl w:val="0"/>
        <w:spacing w:after="0" w:line="240" w:lineRule="auto"/>
        <w:jc w:val="both"/>
      </w:pPr>
      <w:r>
        <w:rPr>
          <w:rFonts w:ascii="Tahoma" w:eastAsia="SimSun" w:hAnsi="Tahoma" w:cs="Tahoma"/>
          <w:sz w:val="18"/>
          <w:szCs w:val="18"/>
        </w:rPr>
        <w:t xml:space="preserve">Gospodarski subjekt naročnikov obrazec ESPD (datoteka XML) uvozi na spletni strani portala e-JN: </w:t>
      </w:r>
      <w:hyperlink r:id="rId16" w:history="1">
        <w:r>
          <w:rPr>
            <w:rFonts w:ascii="Tahoma" w:eastAsia="SimSun" w:hAnsi="Tahoma" w:cs="Tahoma"/>
            <w:color w:val="0563C1"/>
            <w:sz w:val="18"/>
            <w:szCs w:val="18"/>
            <w:u w:val="single"/>
          </w:rPr>
          <w:t>https://ejn.gov.si/espd/</w:t>
        </w:r>
      </w:hyperlink>
      <w:r>
        <w:rPr>
          <w:rFonts w:ascii="Tahoma" w:eastAsia="SimSun" w:hAnsi="Tahoma" w:cs="Tahoma"/>
          <w:sz w:val="18"/>
          <w:szCs w:val="18"/>
        </w:rPr>
        <w:t xml:space="preserve"> in v njega neposredno vnese zahtevane podatke. </w:t>
      </w:r>
    </w:p>
    <w:p w14:paraId="2A6BD4A6" w14:textId="77777777" w:rsidR="001864BA" w:rsidRDefault="001864BA">
      <w:pPr>
        <w:widowControl w:val="0"/>
        <w:spacing w:after="0" w:line="240" w:lineRule="auto"/>
        <w:jc w:val="both"/>
        <w:rPr>
          <w:rFonts w:ascii="Tahoma" w:eastAsia="SimSun" w:hAnsi="Tahoma" w:cs="Tahoma"/>
          <w:sz w:val="18"/>
          <w:szCs w:val="18"/>
        </w:rPr>
      </w:pPr>
    </w:p>
    <w:p w14:paraId="05C9AF76"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Ponudnik, ki v sistemu e-JN oddaja ponudbo, naloži svoj obrazec ESPD v razdelek »ESPD – ponudnik«, obrazce ESPD ostalih sodelujočih v ponudbi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Zaželeno je, da ponudnik odda tudi podpisane ESPD v pdf. Obliki, ki ga naloži v razdelek »Dokumenti«, del »Ostale priloge«.</w:t>
      </w:r>
    </w:p>
    <w:p w14:paraId="255CFC77" w14:textId="77777777" w:rsidR="001864BA" w:rsidRDefault="001864BA">
      <w:pPr>
        <w:widowControl w:val="0"/>
        <w:spacing w:after="0" w:line="240" w:lineRule="auto"/>
        <w:jc w:val="both"/>
        <w:rPr>
          <w:rFonts w:ascii="Tahoma" w:eastAsia="SimSun" w:hAnsi="Tahoma" w:cs="Tahoma"/>
          <w:sz w:val="18"/>
          <w:szCs w:val="18"/>
        </w:rPr>
      </w:pPr>
    </w:p>
    <w:p w14:paraId="7B4E165A"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Za ostale sodelujoče ponudnik v razdelek »ESPD – ostali sodelujoči« priloži podpisane ESPD v pdf. obliki, ali v elektronski obliki podpisan xml.</w:t>
      </w:r>
    </w:p>
    <w:p w14:paraId="7DBC7294" w14:textId="77777777" w:rsidR="001864BA" w:rsidRDefault="001864BA">
      <w:pPr>
        <w:widowControl w:val="0"/>
        <w:spacing w:after="0" w:line="240" w:lineRule="auto"/>
        <w:jc w:val="both"/>
        <w:rPr>
          <w:rFonts w:ascii="Tahoma" w:eastAsia="SimSun" w:hAnsi="Tahoma" w:cs="Tahoma"/>
          <w:sz w:val="18"/>
          <w:szCs w:val="18"/>
        </w:rPr>
      </w:pPr>
    </w:p>
    <w:p w14:paraId="41848995"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sodelovanje. Ponudnik bo dolžan predložiti dokazila v roku, ki ga bo v pozivu določil naročnik.</w:t>
      </w:r>
    </w:p>
    <w:p w14:paraId="149EEFAD" w14:textId="77777777" w:rsidR="001864BA" w:rsidRDefault="001864BA">
      <w:pPr>
        <w:widowControl w:val="0"/>
        <w:spacing w:after="0" w:line="240" w:lineRule="auto"/>
        <w:jc w:val="both"/>
        <w:rPr>
          <w:rFonts w:ascii="Tahoma" w:eastAsia="SimSun" w:hAnsi="Tahoma" w:cs="Tahoma"/>
          <w:sz w:val="18"/>
          <w:szCs w:val="18"/>
        </w:rPr>
      </w:pPr>
    </w:p>
    <w:p w14:paraId="305D6B75" w14:textId="77777777" w:rsidR="001864BA" w:rsidRPr="007B66F2" w:rsidRDefault="00943E44" w:rsidP="007B66F2">
      <w:pPr>
        <w:pStyle w:val="Naslov2"/>
        <w:rPr>
          <w:rFonts w:ascii="Tahoma" w:eastAsia="Calibri" w:hAnsi="Tahoma" w:cs="Tahoma"/>
          <w:b/>
          <w:bCs/>
          <w:color w:val="auto"/>
          <w:sz w:val="18"/>
          <w:szCs w:val="18"/>
          <w:lang w:eastAsia="zh-CN"/>
        </w:rPr>
      </w:pPr>
      <w:bookmarkStart w:id="46" w:name="_Toc190932350"/>
      <w:bookmarkStart w:id="47" w:name="_Toc193710157"/>
      <w:r w:rsidRPr="007B66F2">
        <w:rPr>
          <w:rFonts w:ascii="Tahoma" w:eastAsia="Calibri" w:hAnsi="Tahoma" w:cs="Tahoma"/>
          <w:b/>
          <w:bCs/>
          <w:color w:val="auto"/>
          <w:sz w:val="18"/>
          <w:szCs w:val="18"/>
          <w:lang w:eastAsia="zh-CN"/>
        </w:rPr>
        <w:lastRenderedPageBreak/>
        <w:t>Razlogi za izključitev</w:t>
      </w:r>
      <w:bookmarkEnd w:id="46"/>
      <w:bookmarkEnd w:id="47"/>
    </w:p>
    <w:p w14:paraId="0AF03668" w14:textId="77777777" w:rsidR="001864BA" w:rsidRDefault="001864BA">
      <w:pPr>
        <w:keepNext/>
        <w:spacing w:after="0" w:line="240" w:lineRule="auto"/>
        <w:ind w:right="6"/>
        <w:jc w:val="both"/>
        <w:rPr>
          <w:rFonts w:ascii="Tahoma" w:eastAsia="SimSun" w:hAnsi="Tahoma" w:cs="Tahoma"/>
          <w:sz w:val="18"/>
          <w:szCs w:val="18"/>
        </w:rPr>
      </w:pPr>
    </w:p>
    <w:p w14:paraId="3C63F186"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Naročnik bo iz sodelovanja v postopku javnega naročanja izključil ponudnika, če bo pri preverjanju v skladu s 77., 79. in 80. členom ZJN-3 ugotovil ali bil drugače seznanjen, da za katerikoli gospodarski subjekt v njegovi ponudbi obstaja kateri od naslednjih razlogov za izključitev:</w:t>
      </w:r>
    </w:p>
    <w:p w14:paraId="61356EEE" w14:textId="77777777" w:rsidR="001864BA" w:rsidRDefault="001864BA">
      <w:pPr>
        <w:spacing w:after="0" w:line="240" w:lineRule="auto"/>
        <w:ind w:right="6"/>
        <w:jc w:val="both"/>
        <w:rPr>
          <w:rFonts w:ascii="Tahoma" w:eastAsia="Calibri" w:hAnsi="Tahoma" w:cs="Tahoma"/>
          <w:sz w:val="18"/>
          <w:szCs w:val="18"/>
          <w:lang w:eastAsia="zh-CN"/>
        </w:rPr>
      </w:pPr>
    </w:p>
    <w:p w14:paraId="59ED84B7" w14:textId="77777777" w:rsidR="001864BA" w:rsidRDefault="00943E44">
      <w:pPr>
        <w:widowControl w:val="0"/>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1. 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v nadaljevanju: KZ-1) ali za primerljiva kazniva dejanja, ki so jih izrekla tuja sodišča, in sicer:</w:t>
      </w:r>
    </w:p>
    <w:p w14:paraId="08093BAC" w14:textId="77777777" w:rsidR="001864BA" w:rsidRDefault="00943E44" w:rsidP="00852438">
      <w:pPr>
        <w:widowControl w:val="0"/>
        <w:numPr>
          <w:ilvl w:val="0"/>
          <w:numId w:val="8"/>
        </w:numPr>
        <w:spacing w:after="0" w:line="240" w:lineRule="auto"/>
        <w:jc w:val="both"/>
        <w:rPr>
          <w:rFonts w:ascii="Tahoma" w:eastAsia="Times New Roman" w:hAnsi="Tahoma" w:cs="Tahoma"/>
          <w:kern w:val="0"/>
          <w:sz w:val="18"/>
          <w:szCs w:val="18"/>
          <w:lang w:eastAsia="sl-SI"/>
        </w:rPr>
      </w:pPr>
      <w:r>
        <w:rPr>
          <w:rFonts w:ascii="Tahoma" w:eastAsia="Times New Roman" w:hAnsi="Tahoma" w:cs="Tahoma"/>
          <w:kern w:val="0"/>
          <w:sz w:val="18"/>
          <w:szCs w:val="18"/>
          <w:lang w:eastAsia="sl-SI"/>
        </w:rPr>
        <w:t>terorizem (108. člen KZ-1),</w:t>
      </w:r>
    </w:p>
    <w:p w14:paraId="6542EB22" w14:textId="77777777" w:rsidR="001864BA" w:rsidRDefault="00943E44" w:rsidP="00852438">
      <w:pPr>
        <w:widowControl w:val="0"/>
        <w:numPr>
          <w:ilvl w:val="0"/>
          <w:numId w:val="8"/>
        </w:numPr>
        <w:spacing w:after="0" w:line="240" w:lineRule="auto"/>
        <w:jc w:val="both"/>
        <w:rPr>
          <w:rFonts w:ascii="Tahoma" w:eastAsia="Times New Roman" w:hAnsi="Tahoma" w:cs="Tahoma"/>
          <w:kern w:val="0"/>
          <w:sz w:val="18"/>
          <w:szCs w:val="18"/>
          <w:lang w:eastAsia="sl-SI"/>
        </w:rPr>
      </w:pPr>
      <w:r>
        <w:rPr>
          <w:rFonts w:ascii="Tahoma" w:eastAsia="Times New Roman" w:hAnsi="Tahoma" w:cs="Tahoma"/>
          <w:kern w:val="0"/>
          <w:sz w:val="18"/>
          <w:szCs w:val="18"/>
          <w:lang w:eastAsia="sl-SI"/>
        </w:rPr>
        <w:t>financiranje terorizma (109. člen KZ-1),</w:t>
      </w:r>
    </w:p>
    <w:p w14:paraId="5343534A" w14:textId="77777777" w:rsidR="001864BA" w:rsidRDefault="00943E44" w:rsidP="00852438">
      <w:pPr>
        <w:widowControl w:val="0"/>
        <w:numPr>
          <w:ilvl w:val="0"/>
          <w:numId w:val="8"/>
        </w:numPr>
        <w:spacing w:after="0" w:line="240" w:lineRule="auto"/>
        <w:jc w:val="both"/>
        <w:rPr>
          <w:rFonts w:ascii="Tahoma" w:eastAsia="Times New Roman" w:hAnsi="Tahoma" w:cs="Tahoma"/>
          <w:kern w:val="0"/>
          <w:sz w:val="18"/>
          <w:szCs w:val="18"/>
          <w:lang w:eastAsia="sl-SI"/>
        </w:rPr>
      </w:pPr>
      <w:r>
        <w:rPr>
          <w:rFonts w:ascii="Tahoma" w:eastAsia="Times New Roman" w:hAnsi="Tahoma" w:cs="Tahoma"/>
          <w:kern w:val="0"/>
          <w:sz w:val="18"/>
          <w:szCs w:val="18"/>
          <w:lang w:eastAsia="sl-SI"/>
        </w:rPr>
        <w:t>ščuvanje in javno poveličevanje terorističnih dejanj (110. člen KZ-1),</w:t>
      </w:r>
    </w:p>
    <w:p w14:paraId="58DF12DA"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novačenje in usposabljanje za terorizem (111. člen KZ-1),</w:t>
      </w:r>
    </w:p>
    <w:p w14:paraId="00E30E4A"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spravljanje v suženjsko razmerje (112. člen KZ-1),</w:t>
      </w:r>
    </w:p>
    <w:p w14:paraId="21A7DF3D"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trgovina z ljudmi (113. člen KZ-1),</w:t>
      </w:r>
    </w:p>
    <w:p w14:paraId="402BDD09"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sprejemanje podkupnine pri volitvah (157. člen KZ-1),</w:t>
      </w:r>
    </w:p>
    <w:p w14:paraId="6DCB783F"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kršitev temeljnih pravic delavcev (196. člen KZ-1),</w:t>
      </w:r>
    </w:p>
    <w:p w14:paraId="31D10678"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goljufija (211. člen KZ-1),</w:t>
      </w:r>
    </w:p>
    <w:p w14:paraId="3AF1ED8E"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protipravno omejevanje konkurence (225. člen KZ-1),</w:t>
      </w:r>
    </w:p>
    <w:p w14:paraId="6E3330C2"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povzročitev stečaja z goljufijo ali nevestnim poslovanjem (226. člen KZ-1),</w:t>
      </w:r>
    </w:p>
    <w:p w14:paraId="3CE269F4"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oškodovanje upnikov (227. člen KZ-1),</w:t>
      </w:r>
    </w:p>
    <w:p w14:paraId="550789A2"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poslovna goljufija (228. člen KZ-1),</w:t>
      </w:r>
    </w:p>
    <w:p w14:paraId="1D37FD72"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goljufija na škodo Evropske unije (229. člen KZ-1),</w:t>
      </w:r>
    </w:p>
    <w:p w14:paraId="0802BFFB"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preslepitev pri pridobitvi in uporabi posojila ali ugodnosti (230. člen KZ-1),</w:t>
      </w:r>
    </w:p>
    <w:p w14:paraId="6C8BB12F"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preslepitev pri poslovanju z vrednostnimi papirji (231. člen KZ-1),</w:t>
      </w:r>
    </w:p>
    <w:p w14:paraId="46195056"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preslepitev kupcev (232. člen KZ-1),</w:t>
      </w:r>
    </w:p>
    <w:p w14:paraId="542BBB3F"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neupravičena uporaba tuje oznake ali modela (233. člen KZ-1),</w:t>
      </w:r>
    </w:p>
    <w:p w14:paraId="2CBB4F15"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neupravičena uporaba tujega izuma ali topografije (234. člen KZ-1),</w:t>
      </w:r>
    </w:p>
    <w:p w14:paraId="28D5A163"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ponareditev ali uničenje poslovnih listin (235. člen KZ-1),</w:t>
      </w:r>
    </w:p>
    <w:p w14:paraId="269D14C1"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izdaja in neupravičena pridobitev poslovne skrivnosti (236. člen KZ-1),</w:t>
      </w:r>
    </w:p>
    <w:p w14:paraId="7331F605"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informacijskega sistema (237. člen KZ-1),</w:t>
      </w:r>
    </w:p>
    <w:p w14:paraId="5EB809B6"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notranje informacije (238. člen KZ-1),</w:t>
      </w:r>
    </w:p>
    <w:p w14:paraId="55597A89"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trga finančnih instrumentov (239. člen KZ-1),</w:t>
      </w:r>
    </w:p>
    <w:p w14:paraId="64BEB76E"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položaja ali zaupanja pri gospodarski dejavnosti (240. člen KZ-1),</w:t>
      </w:r>
    </w:p>
    <w:p w14:paraId="038FD2C1"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nedovoljeno sprejemanje daril (241. člen KZ-1),</w:t>
      </w:r>
    </w:p>
    <w:p w14:paraId="3F94D6C8"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nedovoljeno dajanje daril (242. člen KZ-1),</w:t>
      </w:r>
    </w:p>
    <w:p w14:paraId="4C0097FD"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ponarejanje denarja (243. člen KZ-1),</w:t>
      </w:r>
    </w:p>
    <w:p w14:paraId="4DD39CE0"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ponarejanje in uporaba ponarejenih vrednotnic ali vrednostnih papirjev (244. člen KZ-1),</w:t>
      </w:r>
    </w:p>
    <w:p w14:paraId="4A3620A8"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pranje denarja (245. člen KZ-1),</w:t>
      </w:r>
    </w:p>
    <w:p w14:paraId="198F9A5C"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negotovinskega plačilnega sredstva (246. člen KZ-1),</w:t>
      </w:r>
    </w:p>
    <w:p w14:paraId="35218048"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uporaba ponarejenega negotovinskega plačilnega sredstva (247. člen KZ-1),</w:t>
      </w:r>
    </w:p>
    <w:p w14:paraId="61432139"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izdelava, pridobitev in odtujitev pripomočkov za ponarejanje (248. člen KZ-1),</w:t>
      </w:r>
    </w:p>
    <w:p w14:paraId="675E6417"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davčna zatajitev (249. člen KZ-1),</w:t>
      </w:r>
    </w:p>
    <w:p w14:paraId="2B32C523"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tihotapstvo (250. člen KZ-1),</w:t>
      </w:r>
    </w:p>
    <w:p w14:paraId="55C19014"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zloraba uradnega položaja ali uradnih pravic (257. člen KZ-1),</w:t>
      </w:r>
    </w:p>
    <w:p w14:paraId="7DC12A3A"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oškodovanje javnih sredstev (257.a člen KZ-1),</w:t>
      </w:r>
    </w:p>
    <w:p w14:paraId="767DE08A"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izdaja tajnih podatkov (260. člen KZ-1),</w:t>
      </w:r>
    </w:p>
    <w:p w14:paraId="561BF682"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jemanje podkupnine (261. člen KZ-1),</w:t>
      </w:r>
    </w:p>
    <w:p w14:paraId="09CCB41E"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dajanje podkupnine (262. člen KZ-1),</w:t>
      </w:r>
    </w:p>
    <w:p w14:paraId="0D26A30A"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sprejemanje koristi za nezakonito posredovanje (263. člen KZ-1),</w:t>
      </w:r>
    </w:p>
    <w:p w14:paraId="1E497CB1"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t>dajanje daril za nezakonito posredovanje (264. člen KZ-1),</w:t>
      </w:r>
    </w:p>
    <w:p w14:paraId="044165C6" w14:textId="77777777" w:rsidR="001864BA" w:rsidRDefault="00943E44" w:rsidP="00852438">
      <w:pPr>
        <w:widowControl w:val="0"/>
        <w:numPr>
          <w:ilvl w:val="0"/>
          <w:numId w:val="8"/>
        </w:numPr>
        <w:spacing w:after="0" w:line="240" w:lineRule="auto"/>
        <w:jc w:val="both"/>
      </w:pPr>
      <w:r>
        <w:rPr>
          <w:rFonts w:ascii="Tahoma" w:eastAsia="Times New Roman" w:hAnsi="Tahoma" w:cs="Tahoma"/>
          <w:kern w:val="0"/>
          <w:sz w:val="18"/>
          <w:szCs w:val="18"/>
          <w:lang w:eastAsia="sl-SI"/>
        </w:rPr>
        <w:lastRenderedPageBreak/>
        <w:t xml:space="preserve">hudodelsko združevanje (294. člen KZ-1) </w:t>
      </w:r>
    </w:p>
    <w:p w14:paraId="5BEA1DBE" w14:textId="77777777" w:rsidR="001864BA" w:rsidRDefault="00943E44">
      <w:pPr>
        <w:widowControl w:val="0"/>
        <w:spacing w:before="120" w:after="120" w:line="240" w:lineRule="auto"/>
        <w:ind w:left="786"/>
        <w:jc w:val="both"/>
      </w:pPr>
      <w:r>
        <w:rPr>
          <w:rFonts w:ascii="Tahoma" w:eastAsia="Times New Roman" w:hAnsi="Tahoma" w:cs="Tahoma"/>
          <w:kern w:val="0"/>
          <w:sz w:val="18"/>
          <w:szCs w:val="18"/>
          <w:lang w:eastAsia="sl-SI"/>
        </w:rPr>
        <w:t>(prvi odstavek 75. člena ZJN-3).</w:t>
      </w:r>
    </w:p>
    <w:p w14:paraId="3F83E06F" w14:textId="77777777" w:rsidR="001864BA" w:rsidRDefault="001864BA">
      <w:pPr>
        <w:shd w:val="clear" w:color="auto" w:fill="FFFFFF"/>
        <w:spacing w:after="0" w:line="240" w:lineRule="auto"/>
        <w:ind w:left="131" w:hanging="425"/>
        <w:jc w:val="both"/>
        <w:rPr>
          <w:rFonts w:ascii="Tahoma" w:eastAsia="SimSun" w:hAnsi="Tahoma" w:cs="Tahoma"/>
          <w:sz w:val="18"/>
          <w:szCs w:val="18"/>
        </w:rPr>
      </w:pPr>
    </w:p>
    <w:p w14:paraId="4145D712" w14:textId="77777777" w:rsidR="001864BA" w:rsidRDefault="00943E44">
      <w:pPr>
        <w:spacing w:after="0" w:line="240" w:lineRule="auto"/>
        <w:ind w:left="720"/>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 (o neobstoju razloga za izključitev):</w:t>
      </w:r>
    </w:p>
    <w:p w14:paraId="2F5891BA"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Obrazec ESPD </w:t>
      </w:r>
      <w:r>
        <w:rPr>
          <w:rFonts w:ascii="Tahoma" w:eastAsia="Calibri" w:hAnsi="Tahoma" w:cs="Tahoma"/>
          <w:sz w:val="18"/>
          <w:szCs w:val="18"/>
          <w:lang w:eastAsia="zh-CN"/>
        </w:rPr>
        <w:t xml:space="preserve">(za vse gospodarske subjekte v ponudbi; </w:t>
      </w:r>
      <w:r>
        <w:rPr>
          <w:rFonts w:ascii="Tahoma" w:eastAsia="Calibri" w:hAnsi="Tahoma" w:cs="Tahoma"/>
          <w:b/>
          <w:sz w:val="18"/>
          <w:szCs w:val="18"/>
          <w:u w:val="single"/>
          <w:lang w:eastAsia="zh-CN"/>
        </w:rPr>
        <w:t>v delu II.B obrazca ESPD je obvezna navedba EMŠO številk vseh fizičnih oseb gospodarskih subjektov iz prvega odstavka 75. člena ZJN-3, ki so slovenski državljani</w:t>
      </w:r>
      <w:r>
        <w:rPr>
          <w:rFonts w:ascii="Tahoma" w:eastAsia="Calibri" w:hAnsi="Tahoma" w:cs="Tahoma"/>
          <w:sz w:val="18"/>
          <w:szCs w:val="18"/>
          <w:lang w:eastAsia="zh-CN"/>
        </w:rPr>
        <w:t>).</w:t>
      </w:r>
    </w:p>
    <w:p w14:paraId="73DB4B48" w14:textId="77777777" w:rsidR="001864BA" w:rsidRDefault="001864BA">
      <w:pPr>
        <w:spacing w:after="0" w:line="240" w:lineRule="auto"/>
        <w:ind w:left="1276"/>
        <w:jc w:val="both"/>
        <w:rPr>
          <w:rFonts w:ascii="Tahoma" w:eastAsia="Calibri" w:hAnsi="Tahoma" w:cs="Tahoma"/>
          <w:sz w:val="18"/>
          <w:szCs w:val="18"/>
          <w:lang w:eastAsia="zh-CN"/>
        </w:rPr>
      </w:pPr>
    </w:p>
    <w:p w14:paraId="3EE40AA2" w14:textId="77777777" w:rsidR="001864BA" w:rsidRDefault="00943E44">
      <w:pPr>
        <w:widowControl w:val="0"/>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 xml:space="preserve">2.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prijave ali ponudbe </w:t>
      </w:r>
      <w:bookmarkStart w:id="48" w:name="_Hlk183701741"/>
      <w:r>
        <w:rPr>
          <w:rFonts w:ascii="Tahoma" w:eastAsia="Calibri" w:hAnsi="Tahoma" w:cs="Tahoma"/>
          <w:sz w:val="18"/>
          <w:szCs w:val="18"/>
          <w:lang w:eastAsia="zh-CN"/>
        </w:rPr>
        <w:t>(drugi odstavek 75. člena ZJN-3).</w:t>
      </w:r>
      <w:bookmarkEnd w:id="48"/>
    </w:p>
    <w:p w14:paraId="4D78BDE5" w14:textId="77777777" w:rsidR="001864BA" w:rsidRDefault="001864BA">
      <w:pPr>
        <w:spacing w:after="0" w:line="240" w:lineRule="auto"/>
        <w:ind w:left="720"/>
        <w:jc w:val="both"/>
        <w:rPr>
          <w:rFonts w:ascii="Tahoma" w:eastAsia="Calibri" w:hAnsi="Tahoma" w:cs="Tahoma"/>
          <w:sz w:val="18"/>
          <w:szCs w:val="18"/>
          <w:lang w:eastAsia="zh-CN"/>
        </w:rPr>
      </w:pPr>
    </w:p>
    <w:p w14:paraId="2C19DA40" w14:textId="77777777" w:rsidR="001864BA" w:rsidRDefault="00943E44">
      <w:pPr>
        <w:spacing w:after="0" w:line="240" w:lineRule="auto"/>
        <w:ind w:left="720"/>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 (o neobstoju razloga za izključitev):</w:t>
      </w:r>
    </w:p>
    <w:p w14:paraId="76D69DD7"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Obrazec ESPD </w:t>
      </w:r>
      <w:r>
        <w:rPr>
          <w:rFonts w:ascii="Tahoma" w:eastAsia="Calibri" w:hAnsi="Tahoma" w:cs="Tahoma"/>
          <w:sz w:val="18"/>
          <w:szCs w:val="18"/>
          <w:lang w:eastAsia="zh-CN"/>
        </w:rPr>
        <w:t>(za vse gospodarske subjekte v ponudbi).</w:t>
      </w:r>
    </w:p>
    <w:p w14:paraId="22724415" w14:textId="77777777" w:rsidR="001864BA" w:rsidRDefault="001864BA">
      <w:pPr>
        <w:spacing w:after="0" w:line="240" w:lineRule="auto"/>
        <w:ind w:right="6"/>
        <w:jc w:val="both"/>
        <w:rPr>
          <w:rFonts w:ascii="Tahoma" w:eastAsia="Calibri" w:hAnsi="Tahoma" w:cs="Tahoma"/>
          <w:sz w:val="18"/>
          <w:szCs w:val="18"/>
          <w:lang w:eastAsia="zh-CN"/>
        </w:rPr>
      </w:pPr>
    </w:p>
    <w:p w14:paraId="14AAA097" w14:textId="77777777" w:rsidR="001864BA" w:rsidRDefault="00943E44">
      <w:pPr>
        <w:widowControl w:val="0"/>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3. Gospodarski subjekt je na dan, ko poteče rok za oddajo ponudb ali prijav, izločen iz postopkov oddaje javnih naročil zaradi uvrstitve v evidenco gospodarskih subjektov z izrečenimi stranskimi sankcijami izločitve iz postopkov javnega naročanja (točka a četrtega odstavka 75. člena ZJN-3).</w:t>
      </w:r>
    </w:p>
    <w:p w14:paraId="70DF74DA" w14:textId="77777777" w:rsidR="001864BA" w:rsidRDefault="001864BA">
      <w:pPr>
        <w:spacing w:after="0" w:line="240" w:lineRule="auto"/>
        <w:ind w:left="720"/>
        <w:jc w:val="both"/>
        <w:rPr>
          <w:rFonts w:ascii="Tahoma" w:eastAsia="Calibri" w:hAnsi="Tahoma" w:cs="Tahoma"/>
          <w:sz w:val="18"/>
          <w:szCs w:val="18"/>
          <w:lang w:eastAsia="zh-CN"/>
        </w:rPr>
      </w:pPr>
    </w:p>
    <w:p w14:paraId="4792D1A5" w14:textId="77777777" w:rsidR="001864BA" w:rsidRDefault="00943E44">
      <w:pPr>
        <w:spacing w:after="0" w:line="240" w:lineRule="auto"/>
        <w:ind w:left="720"/>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 (o neobstoju razloga za izključitev):</w:t>
      </w:r>
    </w:p>
    <w:p w14:paraId="668189EB"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Obrazec ESPD </w:t>
      </w:r>
      <w:r>
        <w:rPr>
          <w:rFonts w:ascii="Tahoma" w:eastAsia="Calibri" w:hAnsi="Tahoma" w:cs="Tahoma"/>
          <w:sz w:val="18"/>
          <w:szCs w:val="18"/>
          <w:lang w:eastAsia="zh-CN"/>
        </w:rPr>
        <w:t>(za vse gospodarske subjekte v ponudbi).</w:t>
      </w:r>
    </w:p>
    <w:p w14:paraId="1294FA8E" w14:textId="77777777" w:rsidR="001864BA" w:rsidRDefault="001864BA">
      <w:pPr>
        <w:spacing w:after="0" w:line="240" w:lineRule="auto"/>
        <w:ind w:left="720"/>
        <w:jc w:val="both"/>
        <w:rPr>
          <w:rFonts w:ascii="Tahoma" w:eastAsia="Calibri" w:hAnsi="Tahoma" w:cs="Tahoma"/>
          <w:sz w:val="18"/>
          <w:szCs w:val="18"/>
          <w:lang w:eastAsia="zh-CN"/>
        </w:rPr>
      </w:pPr>
    </w:p>
    <w:p w14:paraId="785CC890" w14:textId="77777777" w:rsidR="001864BA" w:rsidRDefault="00943E44">
      <w:pPr>
        <w:widowControl w:val="0"/>
        <w:spacing w:after="0" w:line="240" w:lineRule="auto"/>
        <w:jc w:val="both"/>
      </w:pPr>
      <w:r>
        <w:rPr>
          <w:rFonts w:ascii="Tahoma" w:eastAsia="Calibri" w:hAnsi="Tahoma" w:cs="Tahoma"/>
          <w:sz w:val="18"/>
          <w:szCs w:val="18"/>
          <w:lang w:eastAsia="zh-CN"/>
        </w:rPr>
        <w:t>4. V</w:t>
      </w:r>
      <w:r>
        <w:rPr>
          <w:rFonts w:ascii="Tahoma" w:eastAsia="Calibri" w:hAnsi="Tahoma" w:cs="Tahoma"/>
          <w:color w:val="000000"/>
          <w:sz w:val="18"/>
          <w:szCs w:val="18"/>
          <w:lang w:eastAsia="zh-CN"/>
        </w:rPr>
        <w:t xml:space="preserve"> zadnjih treh letih pred potekom roka za oddajo ponudb je pristojni organ Republike Slovenije ali druge države članice ali tretje države pri gospodarskem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Tahoma" w:eastAsia="Calibri" w:hAnsi="Tahoma" w:cs="Tahoma"/>
          <w:sz w:val="18"/>
          <w:szCs w:val="18"/>
          <w:lang w:eastAsia="zh-CN"/>
        </w:rPr>
        <w:t xml:space="preserve"> (točka b četrtega odstavka 75. člena ZJN-3).</w:t>
      </w:r>
    </w:p>
    <w:p w14:paraId="1A87383F" w14:textId="77777777" w:rsidR="001864BA" w:rsidRDefault="001864BA">
      <w:pPr>
        <w:spacing w:after="0" w:line="240" w:lineRule="auto"/>
        <w:ind w:left="720"/>
        <w:jc w:val="both"/>
        <w:rPr>
          <w:rFonts w:ascii="Tahoma" w:eastAsia="Calibri" w:hAnsi="Tahoma" w:cs="Tahoma"/>
          <w:sz w:val="18"/>
          <w:szCs w:val="18"/>
          <w:lang w:eastAsia="zh-CN"/>
        </w:rPr>
      </w:pPr>
    </w:p>
    <w:p w14:paraId="50858D25" w14:textId="77777777" w:rsidR="001864BA" w:rsidRDefault="00943E44">
      <w:pPr>
        <w:spacing w:after="0" w:line="240" w:lineRule="auto"/>
        <w:ind w:left="720"/>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 (o neobstoju razloga za izključitev):</w:t>
      </w:r>
    </w:p>
    <w:p w14:paraId="2E84B07D"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Obrazec ESPD </w:t>
      </w:r>
      <w:r>
        <w:rPr>
          <w:rFonts w:ascii="Tahoma" w:eastAsia="Calibri" w:hAnsi="Tahoma" w:cs="Tahoma"/>
          <w:sz w:val="18"/>
          <w:szCs w:val="18"/>
          <w:lang w:eastAsia="zh-CN"/>
        </w:rPr>
        <w:t>(za vse gospodarske subjekte v ponudbi).</w:t>
      </w:r>
    </w:p>
    <w:p w14:paraId="33738267" w14:textId="77777777" w:rsidR="001864BA" w:rsidRDefault="001864BA">
      <w:pPr>
        <w:widowControl w:val="0"/>
        <w:spacing w:line="240" w:lineRule="auto"/>
        <w:jc w:val="both"/>
        <w:rPr>
          <w:rFonts w:ascii="Tahoma" w:eastAsia="SimSun" w:hAnsi="Tahoma" w:cs="Tahoma"/>
          <w:sz w:val="18"/>
          <w:szCs w:val="18"/>
        </w:rPr>
      </w:pPr>
    </w:p>
    <w:p w14:paraId="715E7ED5" w14:textId="77777777" w:rsidR="001864BA" w:rsidRDefault="00943E44">
      <w:pPr>
        <w:widowControl w:val="0"/>
        <w:spacing w:after="0" w:line="240" w:lineRule="auto"/>
        <w:ind w:right="7"/>
        <w:jc w:val="both"/>
      </w:pPr>
      <w:r>
        <w:rPr>
          <w:rFonts w:ascii="Tahoma" w:eastAsia="Calibri" w:hAnsi="Tahoma" w:cs="Tahoma"/>
          <w:color w:val="000000"/>
          <w:sz w:val="18"/>
          <w:szCs w:val="18"/>
          <w:lang w:eastAsia="zh-CN"/>
        </w:rPr>
        <w:t>5. Gospodarski subjekt je:</w:t>
      </w:r>
      <w:r>
        <w:rPr>
          <w:rFonts w:ascii="Tahoma" w:eastAsia="Calibri" w:hAnsi="Tahoma" w:cs="Tahoma"/>
          <w:color w:val="000000"/>
          <w:sz w:val="18"/>
          <w:szCs w:val="18"/>
          <w:vertAlign w:val="superscript"/>
          <w:lang w:eastAsia="zh-CN"/>
        </w:rPr>
        <w:footnoteReference w:id="1"/>
      </w:r>
    </w:p>
    <w:p w14:paraId="5134B447" w14:textId="77777777" w:rsidR="001864BA" w:rsidRDefault="00943E44" w:rsidP="00852438">
      <w:pPr>
        <w:widowControl w:val="0"/>
        <w:numPr>
          <w:ilvl w:val="0"/>
          <w:numId w:val="10"/>
        </w:numPr>
        <w:spacing w:after="0" w:line="240" w:lineRule="auto"/>
        <w:ind w:right="7"/>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 xml:space="preserve">ruski državljan ali fizična ali pravna oseba, subjekt ali organ s sedežem v Rusiji; </w:t>
      </w:r>
    </w:p>
    <w:p w14:paraId="6DF4EE38" w14:textId="77777777" w:rsidR="001864BA" w:rsidRDefault="00943E44" w:rsidP="00852438">
      <w:pPr>
        <w:widowControl w:val="0"/>
        <w:numPr>
          <w:ilvl w:val="0"/>
          <w:numId w:val="10"/>
        </w:numPr>
        <w:spacing w:after="0" w:line="240" w:lineRule="auto"/>
        <w:ind w:right="7"/>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 xml:space="preserve">pravna oseba, subjekt ali organ, katerega več kot 50-odstotni delež je v neposredni ali posredni lasti subjekta iz prejšnje točke; ali </w:t>
      </w:r>
    </w:p>
    <w:p w14:paraId="6863BFCB" w14:textId="77777777" w:rsidR="001864BA" w:rsidRDefault="00943E44" w:rsidP="00852438">
      <w:pPr>
        <w:widowControl w:val="0"/>
        <w:numPr>
          <w:ilvl w:val="0"/>
          <w:numId w:val="10"/>
        </w:numPr>
        <w:spacing w:after="0" w:line="240" w:lineRule="auto"/>
        <w:ind w:right="7"/>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fizična ali pravna oseba, subjekt ali organ, ki deluje v imenu ali po navodilih subjekta iz a) ali b) točke tega odstavka.</w:t>
      </w:r>
    </w:p>
    <w:p w14:paraId="55C1CCD9" w14:textId="77777777" w:rsidR="001864BA" w:rsidRDefault="001864BA">
      <w:pPr>
        <w:widowControl w:val="0"/>
        <w:spacing w:line="240" w:lineRule="auto"/>
        <w:ind w:left="851" w:right="7"/>
        <w:jc w:val="both"/>
        <w:rPr>
          <w:rFonts w:ascii="Tahoma" w:eastAsia="SimSun" w:hAnsi="Tahoma" w:cs="Tahoma"/>
          <w:color w:val="000000"/>
          <w:sz w:val="18"/>
          <w:szCs w:val="18"/>
        </w:rPr>
      </w:pPr>
    </w:p>
    <w:p w14:paraId="06DC9593" w14:textId="77777777" w:rsidR="001864BA" w:rsidRDefault="00943E44">
      <w:pPr>
        <w:widowControl w:val="0"/>
        <w:spacing w:line="240" w:lineRule="auto"/>
        <w:ind w:left="851" w:right="7"/>
        <w:jc w:val="both"/>
        <w:rPr>
          <w:rFonts w:ascii="Tahoma" w:eastAsia="SimSun" w:hAnsi="Tahoma" w:cs="Tahoma"/>
          <w:color w:val="000000"/>
          <w:sz w:val="18"/>
          <w:szCs w:val="18"/>
        </w:rPr>
      </w:pPr>
      <w:r>
        <w:rPr>
          <w:rFonts w:ascii="Tahoma" w:eastAsia="SimSun" w:hAnsi="Tahoma" w:cs="Tahoma"/>
          <w:color w:val="000000"/>
          <w:sz w:val="18"/>
          <w:szCs w:val="18"/>
        </w:rPr>
        <w:t>Za podizvajalca in subjekt, na čigaršnje zmogljivosti se sklicuje ponudnik, se šteje, da obstaja razlog za izključitev iz te točke razpisne dokumentacije, če je vrednost njegovih gradenj, storitev oziroma dobav večja od 10 % ponudbene vrednosti (brez DDV).</w:t>
      </w:r>
    </w:p>
    <w:p w14:paraId="5762DBBA" w14:textId="77777777" w:rsidR="001864BA" w:rsidRDefault="00943E44">
      <w:pPr>
        <w:spacing w:after="0" w:line="240" w:lineRule="auto"/>
        <w:ind w:left="720" w:firstLine="131"/>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 (o neobstoju razloga za izključitev):</w:t>
      </w:r>
    </w:p>
    <w:p w14:paraId="069458AC"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Izjava o neobstoju omejevalnih ukrepov zaradi delovanja Rusije </w:t>
      </w:r>
      <w:r>
        <w:rPr>
          <w:rFonts w:ascii="Tahoma" w:eastAsia="Calibri" w:hAnsi="Tahoma" w:cs="Tahoma"/>
          <w:sz w:val="18"/>
          <w:szCs w:val="18"/>
          <w:lang w:eastAsia="zh-CN"/>
        </w:rPr>
        <w:t>(za vse gospodarske subjekte v ponudbi).</w:t>
      </w:r>
    </w:p>
    <w:p w14:paraId="041A79C2" w14:textId="77777777" w:rsidR="001864BA" w:rsidRDefault="001864BA">
      <w:pPr>
        <w:widowControl w:val="0"/>
        <w:spacing w:line="240" w:lineRule="auto"/>
        <w:ind w:left="143" w:firstLine="708"/>
        <w:jc w:val="both"/>
        <w:rPr>
          <w:rFonts w:ascii="Tahoma" w:eastAsia="SimSun" w:hAnsi="Tahoma" w:cs="Tahoma"/>
          <w:sz w:val="18"/>
          <w:szCs w:val="18"/>
          <w:u w:val="single"/>
        </w:rPr>
      </w:pPr>
    </w:p>
    <w:p w14:paraId="06BDAE98"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Kot zadosten dokaz, da ne obstajajo razlogi za izključitev zgornjih točkah 1, 2 ali 4 naročnik sprejme dokazila, navedena v tretjem odstavku 77. člena ZJN-3. V kolikor gospodarski subjekt v zvezi z izkazovanjem neobstoja razlogov za izključitev zahtevnih dokumentov ne more pridobiti in predložiti, ker država članica ali tretja država </w:t>
      </w:r>
      <w:r>
        <w:rPr>
          <w:rFonts w:ascii="Tahoma" w:eastAsia="SimSun" w:hAnsi="Tahoma" w:cs="Tahoma"/>
          <w:sz w:val="18"/>
          <w:szCs w:val="18"/>
        </w:rPr>
        <w:lastRenderedPageBreak/>
        <w:t>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gospodarski subjekt sedež.</w:t>
      </w:r>
    </w:p>
    <w:p w14:paraId="35DFA9A7" w14:textId="77777777" w:rsidR="001864BA" w:rsidRDefault="001864BA">
      <w:pPr>
        <w:widowControl w:val="0"/>
        <w:spacing w:after="0" w:line="240" w:lineRule="auto"/>
        <w:jc w:val="both"/>
        <w:rPr>
          <w:rFonts w:ascii="Tahoma" w:eastAsia="SimSun" w:hAnsi="Tahoma" w:cs="Tahoma"/>
          <w:sz w:val="18"/>
          <w:szCs w:val="18"/>
        </w:rPr>
      </w:pPr>
    </w:p>
    <w:p w14:paraId="607C3A7E" w14:textId="77777777" w:rsidR="001864BA" w:rsidRPr="007B66F2" w:rsidRDefault="00943E44" w:rsidP="007B66F2">
      <w:pPr>
        <w:pStyle w:val="Naslov2"/>
        <w:rPr>
          <w:rFonts w:ascii="Tahoma" w:eastAsia="Calibri" w:hAnsi="Tahoma" w:cs="Tahoma"/>
          <w:b/>
          <w:bCs/>
          <w:color w:val="auto"/>
          <w:sz w:val="18"/>
          <w:szCs w:val="18"/>
          <w:lang w:eastAsia="zh-CN"/>
        </w:rPr>
      </w:pPr>
      <w:bookmarkStart w:id="49" w:name="_Toc190758239"/>
      <w:bookmarkStart w:id="50" w:name="_Toc190932351"/>
      <w:bookmarkStart w:id="51" w:name="_Toc193710158"/>
      <w:r w:rsidRPr="007B66F2">
        <w:rPr>
          <w:rFonts w:ascii="Tahoma" w:eastAsia="Calibri" w:hAnsi="Tahoma" w:cs="Tahoma"/>
          <w:b/>
          <w:bCs/>
          <w:color w:val="auto"/>
          <w:sz w:val="18"/>
          <w:szCs w:val="18"/>
          <w:lang w:eastAsia="zh-CN"/>
        </w:rPr>
        <w:t>Pogoji za sodelovanje</w:t>
      </w:r>
      <w:bookmarkEnd w:id="49"/>
      <w:bookmarkEnd w:id="50"/>
      <w:bookmarkEnd w:id="51"/>
      <w:r w:rsidRPr="007B66F2">
        <w:rPr>
          <w:rFonts w:ascii="Tahoma" w:eastAsia="Calibri" w:hAnsi="Tahoma" w:cs="Tahoma"/>
          <w:b/>
          <w:bCs/>
          <w:color w:val="auto"/>
          <w:sz w:val="18"/>
          <w:szCs w:val="18"/>
          <w:lang w:eastAsia="zh-CN"/>
        </w:rPr>
        <w:t xml:space="preserve"> </w:t>
      </w:r>
    </w:p>
    <w:p w14:paraId="18DCD0E9" w14:textId="77777777" w:rsidR="001864BA" w:rsidRDefault="001864BA">
      <w:pPr>
        <w:keepNext/>
        <w:spacing w:after="0" w:line="240" w:lineRule="auto"/>
        <w:ind w:right="6"/>
        <w:jc w:val="both"/>
        <w:rPr>
          <w:rFonts w:ascii="Tahoma" w:eastAsia="Calibri" w:hAnsi="Tahoma" w:cs="Tahoma"/>
          <w:sz w:val="18"/>
          <w:szCs w:val="18"/>
          <w:lang w:eastAsia="zh-CN"/>
        </w:rPr>
      </w:pPr>
    </w:p>
    <w:p w14:paraId="6A474C04"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Naročnik od ponudnikov zahteva izpolnjevanje naslednjih pogojev za sodelovanje:</w:t>
      </w:r>
    </w:p>
    <w:p w14:paraId="4C3C1955"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38A4B097" w14:textId="77777777" w:rsidR="001864BA" w:rsidRDefault="00943E44" w:rsidP="00852438">
      <w:pPr>
        <w:widowControl w:val="0"/>
        <w:numPr>
          <w:ilvl w:val="0"/>
          <w:numId w:val="11"/>
        </w:numPr>
        <w:spacing w:after="0" w:line="240" w:lineRule="auto"/>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Gospodarski subjekt je vpisan v enega od poklicnih ali poslovnih registrov, ki se vodijo v državi, v kateri ima gospodarski subjekt sedež.</w:t>
      </w:r>
    </w:p>
    <w:p w14:paraId="21175B1D"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180F1B3D" w14:textId="77777777" w:rsidR="001864BA" w:rsidRDefault="00943E44">
      <w:pPr>
        <w:spacing w:after="0" w:line="240" w:lineRule="auto"/>
        <w:ind w:left="708" w:right="6"/>
        <w:jc w:val="both"/>
        <w:rPr>
          <w:rFonts w:ascii="Tahoma" w:eastAsia="Calibri" w:hAnsi="Tahoma" w:cs="Tahoma"/>
          <w:sz w:val="18"/>
          <w:szCs w:val="18"/>
          <w:lang w:eastAsia="zh-CN"/>
        </w:rPr>
      </w:pPr>
      <w:r>
        <w:rPr>
          <w:rFonts w:ascii="Tahoma" w:eastAsia="Calibri" w:hAnsi="Tahoma" w:cs="Tahoma"/>
          <w:sz w:val="18"/>
          <w:szCs w:val="18"/>
          <w:lang w:eastAsia="zh-CN"/>
        </w:rPr>
        <w:t xml:space="preserve">Pogoj mora izpolnjevati ponudnik, partner, podizvajalec in subjekt, katerega zmogljivosti uporablja ponudnik v skladu z 81. členom ZJN-3. </w:t>
      </w:r>
    </w:p>
    <w:p w14:paraId="1694B360" w14:textId="77777777" w:rsidR="001864BA" w:rsidRDefault="001864BA">
      <w:pPr>
        <w:spacing w:after="0" w:line="240" w:lineRule="auto"/>
        <w:ind w:right="6"/>
        <w:jc w:val="both"/>
        <w:rPr>
          <w:rFonts w:ascii="Tahoma" w:eastAsia="Calibri" w:hAnsi="Tahoma" w:cs="Tahoma"/>
          <w:sz w:val="18"/>
          <w:szCs w:val="18"/>
          <w:lang w:eastAsia="zh-CN"/>
        </w:rPr>
      </w:pPr>
    </w:p>
    <w:p w14:paraId="61B236E6" w14:textId="77777777" w:rsidR="001864BA" w:rsidRDefault="00943E44">
      <w:pPr>
        <w:spacing w:after="0" w:line="240" w:lineRule="auto"/>
        <w:ind w:left="720"/>
        <w:jc w:val="both"/>
        <w:rPr>
          <w:rFonts w:ascii="Tahoma" w:eastAsia="Calibri" w:hAnsi="Tahoma" w:cs="Tahoma"/>
          <w:sz w:val="18"/>
          <w:szCs w:val="18"/>
          <w:u w:val="single"/>
          <w:lang w:eastAsia="zh-CN"/>
        </w:rPr>
      </w:pPr>
      <w:r>
        <w:rPr>
          <w:rFonts w:ascii="Tahoma" w:eastAsia="Calibri" w:hAnsi="Tahoma" w:cs="Tahoma"/>
          <w:sz w:val="18"/>
          <w:szCs w:val="18"/>
          <w:u w:val="single"/>
          <w:lang w:eastAsia="zh-CN"/>
        </w:rPr>
        <w:t>Dokazilo:</w:t>
      </w:r>
    </w:p>
    <w:p w14:paraId="0CF10B45" w14:textId="77777777" w:rsidR="001864BA" w:rsidRDefault="00943E44" w:rsidP="00852438">
      <w:pPr>
        <w:widowControl w:val="0"/>
        <w:numPr>
          <w:ilvl w:val="0"/>
          <w:numId w:val="9"/>
        </w:numPr>
        <w:spacing w:after="0" w:line="240" w:lineRule="auto"/>
        <w:ind w:left="1276"/>
        <w:jc w:val="both"/>
      </w:pPr>
      <w:r>
        <w:rPr>
          <w:rFonts w:ascii="Tahoma" w:eastAsia="Calibri" w:hAnsi="Tahoma" w:cs="Tahoma"/>
          <w:b/>
          <w:sz w:val="18"/>
          <w:szCs w:val="18"/>
          <w:lang w:eastAsia="zh-CN"/>
        </w:rPr>
        <w:t xml:space="preserve">Obrazec ESPD </w:t>
      </w:r>
      <w:r>
        <w:rPr>
          <w:rFonts w:ascii="Tahoma" w:eastAsia="Calibri" w:hAnsi="Tahoma" w:cs="Tahoma"/>
          <w:sz w:val="18"/>
          <w:szCs w:val="18"/>
          <w:lang w:eastAsia="zh-CN"/>
        </w:rPr>
        <w:t>(za vse gospodarske subjekte v ponudbi).</w:t>
      </w:r>
    </w:p>
    <w:p w14:paraId="164A1742" w14:textId="77777777" w:rsidR="001864BA" w:rsidRDefault="001864BA">
      <w:pPr>
        <w:widowControl w:val="0"/>
        <w:spacing w:after="0" w:line="240" w:lineRule="auto"/>
        <w:ind w:left="1276"/>
        <w:jc w:val="both"/>
      </w:pPr>
    </w:p>
    <w:p w14:paraId="79C5CE6B" w14:textId="77777777" w:rsidR="00BF0C02" w:rsidRPr="00DF1091" w:rsidRDefault="00BF0C02" w:rsidP="00DF1091">
      <w:pPr>
        <w:widowControl w:val="0"/>
        <w:spacing w:after="0" w:line="240" w:lineRule="auto"/>
        <w:jc w:val="both"/>
        <w:rPr>
          <w:rFonts w:ascii="Tahoma" w:eastAsia="Calibri" w:hAnsi="Tahoma" w:cs="Tahoma"/>
          <w:sz w:val="18"/>
          <w:szCs w:val="18"/>
          <w:lang w:eastAsia="zh-CN"/>
        </w:rPr>
      </w:pPr>
    </w:p>
    <w:p w14:paraId="798CC3DD" w14:textId="74382875" w:rsidR="00FF5388" w:rsidRPr="00DF1091" w:rsidRDefault="00FF5388" w:rsidP="00DF1091">
      <w:pPr>
        <w:widowControl w:val="0"/>
        <w:numPr>
          <w:ilvl w:val="0"/>
          <w:numId w:val="11"/>
        </w:numPr>
        <w:spacing w:after="0" w:line="240" w:lineRule="auto"/>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 xml:space="preserve">Reference: Proizvajalec robota je v zadnjih petih (5) letih, šteto od dneva objave obvestila o tem naročilu na Portalu javnih naroči, po pravilih stroke, pravočasno in kakovostno, dobavil in namestil vsaj 2 skladiščna robota v bolnišničnih lekarnah, v Evropski Uniji, Švici, Norveški ali Veliki Britaniji, </w:t>
      </w:r>
      <w:r w:rsidR="00BF0C02" w:rsidRPr="00DF1091">
        <w:rPr>
          <w:rFonts w:ascii="Tahoma" w:eastAsia="Calibri" w:hAnsi="Tahoma" w:cs="Tahoma"/>
          <w:color w:val="000000"/>
          <w:sz w:val="18"/>
          <w:szCs w:val="18"/>
          <w:lang w:eastAsia="zh-CN"/>
        </w:rPr>
        <w:t>ter zanju zagotavljal servis.</w:t>
      </w:r>
    </w:p>
    <w:p w14:paraId="1C4DF0F1" w14:textId="64652327"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V primeru, da ponudnik v ponudbi ponuja opremo z dvojnim sistemom, morajo reference glasiti na dvojni sistem. Kaj za nas pomeni dvojni sistem, je jasno zapisano pod točko 14.2.1.</w:t>
      </w:r>
    </w:p>
    <w:p w14:paraId="7D01793E" w14:textId="77777777"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p>
    <w:p w14:paraId="5C676A42" w14:textId="77777777"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 xml:space="preserve">Dokazilo: </w:t>
      </w:r>
    </w:p>
    <w:p w14:paraId="0664412B" w14:textId="5DDA04B1"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obrazec ESPD (pri predmetnem referenčnem pogoju navesti: naročnika, model ponujene opreme (proizvajalec, znamka,</w:t>
      </w:r>
      <w:r w:rsidR="009B4308" w:rsidRPr="00DF1091">
        <w:rPr>
          <w:rFonts w:ascii="Tahoma" w:eastAsia="Calibri" w:hAnsi="Tahoma" w:cs="Tahoma"/>
          <w:color w:val="000000"/>
          <w:sz w:val="18"/>
          <w:szCs w:val="18"/>
          <w:lang w:eastAsia="zh-CN"/>
        </w:rPr>
        <w:t xml:space="preserve"> </w:t>
      </w:r>
      <w:r w:rsidRPr="00DF1091">
        <w:rPr>
          <w:rFonts w:ascii="Tahoma" w:eastAsia="Calibri" w:hAnsi="Tahoma" w:cs="Tahoma"/>
          <w:color w:val="000000"/>
          <w:sz w:val="18"/>
          <w:szCs w:val="18"/>
          <w:lang w:eastAsia="zh-CN"/>
        </w:rPr>
        <w:t xml:space="preserve">kataloška številka), datum </w:t>
      </w:r>
      <w:r w:rsidR="00334FDA" w:rsidRPr="00DF1091">
        <w:rPr>
          <w:rFonts w:ascii="Tahoma" w:eastAsia="Calibri" w:hAnsi="Tahoma" w:cs="Tahoma"/>
          <w:color w:val="000000"/>
          <w:sz w:val="18"/>
          <w:szCs w:val="18"/>
          <w:lang w:eastAsia="zh-CN"/>
        </w:rPr>
        <w:t xml:space="preserve">uspešno izvedene </w:t>
      </w:r>
      <w:r w:rsidRPr="00DF1091">
        <w:rPr>
          <w:rFonts w:ascii="Tahoma" w:eastAsia="Calibri" w:hAnsi="Tahoma" w:cs="Tahoma"/>
          <w:color w:val="000000"/>
          <w:sz w:val="18"/>
          <w:szCs w:val="18"/>
          <w:lang w:eastAsia="zh-CN"/>
        </w:rPr>
        <w:t>dobave</w:t>
      </w:r>
      <w:r w:rsidR="00334FDA" w:rsidRPr="00DF1091">
        <w:rPr>
          <w:rFonts w:ascii="Tahoma" w:eastAsia="Calibri" w:hAnsi="Tahoma" w:cs="Tahoma"/>
          <w:color w:val="000000"/>
          <w:sz w:val="18"/>
          <w:szCs w:val="18"/>
          <w:lang w:eastAsia="zh-CN"/>
        </w:rPr>
        <w:t xml:space="preserve"> / primopredaje</w:t>
      </w:r>
    </w:p>
    <w:p w14:paraId="4F24C445" w14:textId="6D1B4998"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 xml:space="preserve">Izpolnjen, podpisan in žigosan obrazec »Referenčno potrdilo« </w:t>
      </w:r>
    </w:p>
    <w:p w14:paraId="57AEDC1A" w14:textId="77777777"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p>
    <w:p w14:paraId="3DDBE98D" w14:textId="7CC535D8" w:rsidR="00BF0C02" w:rsidRPr="00DF1091" w:rsidRDefault="00BF0C02" w:rsidP="00DF1091">
      <w:pPr>
        <w:widowControl w:val="0"/>
        <w:spacing w:after="0" w:line="240" w:lineRule="auto"/>
        <w:ind w:left="720"/>
        <w:jc w:val="both"/>
        <w:rPr>
          <w:rFonts w:ascii="Tahoma" w:eastAsia="Calibri" w:hAnsi="Tahoma" w:cs="Tahoma"/>
          <w:color w:val="000000"/>
          <w:sz w:val="18"/>
          <w:szCs w:val="18"/>
          <w:lang w:eastAsia="zh-CN"/>
        </w:rPr>
      </w:pPr>
      <w:r w:rsidRPr="00DF1091">
        <w:rPr>
          <w:rFonts w:ascii="Tahoma" w:eastAsia="Calibri" w:hAnsi="Tahoma" w:cs="Tahoma"/>
          <w:color w:val="000000"/>
          <w:sz w:val="18"/>
          <w:szCs w:val="18"/>
          <w:lang w:eastAsia="zh-CN"/>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393F8ED2" w14:textId="77777777" w:rsidR="001864BA" w:rsidRPr="007B66F2" w:rsidRDefault="00943E44" w:rsidP="007B66F2">
      <w:pPr>
        <w:pStyle w:val="Naslov1"/>
        <w:rPr>
          <w:rFonts w:ascii="Tahoma" w:hAnsi="Tahoma" w:cs="Tahoma"/>
          <w:b/>
          <w:bCs/>
          <w:color w:val="auto"/>
          <w:sz w:val="18"/>
          <w:szCs w:val="18"/>
        </w:rPr>
      </w:pPr>
      <w:bookmarkStart w:id="52" w:name="_Toc193710159"/>
      <w:r w:rsidRPr="007B66F2">
        <w:rPr>
          <w:rFonts w:ascii="Tahoma" w:hAnsi="Tahoma" w:cs="Tahoma"/>
          <w:b/>
          <w:bCs/>
          <w:color w:val="auto"/>
          <w:sz w:val="18"/>
          <w:szCs w:val="18"/>
        </w:rPr>
        <w:t>ROK IN KRAJ DOBAVE</w:t>
      </w:r>
      <w:bookmarkEnd w:id="52"/>
    </w:p>
    <w:p w14:paraId="5656EE6C" w14:textId="77777777" w:rsidR="001864BA" w:rsidRDefault="00943E44">
      <w:pPr>
        <w:spacing w:line="240" w:lineRule="auto"/>
        <w:jc w:val="both"/>
      </w:pPr>
      <w:r>
        <w:rPr>
          <w:rFonts w:ascii="Tahoma" w:hAnsi="Tahoma" w:cs="Tahoma"/>
          <w:sz w:val="18"/>
          <w:szCs w:val="18"/>
        </w:rPr>
        <w:t>Izbrani dobavitelj bo moral opremo, ki je predmet javnega naročila dobaviti in predati naročniku v uporabo  v roku do  210 dni od pričetka veljavnosti pogodbe.</w:t>
      </w:r>
    </w:p>
    <w:p w14:paraId="600580CC" w14:textId="77777777" w:rsidR="001864BA" w:rsidRDefault="00943E44">
      <w:pPr>
        <w:spacing w:line="240" w:lineRule="auto"/>
        <w:jc w:val="both"/>
      </w:pPr>
      <w:r>
        <w:rPr>
          <w:rFonts w:ascii="Tahoma" w:hAnsi="Tahoma" w:cs="Tahoma"/>
          <w:sz w:val="18"/>
          <w:szCs w:val="18"/>
        </w:rPr>
        <w:t>Oprema se dobavi na lokacijo naročnika, in sicer na način</w:t>
      </w:r>
      <w:r>
        <w:rPr>
          <w:rFonts w:ascii="Tahoma" w:hAnsi="Tahoma" w:cs="Tahoma"/>
          <w:bCs/>
          <w:sz w:val="18"/>
          <w:szCs w:val="18"/>
        </w:rPr>
        <w:t xml:space="preserve"> Dostava DDP (Delivered Duty Paid; Incoterms 2020) z DDV naslov uporabnika Splošna bolnišnica Dr. Franca Derganca Nova Gorica, Ulica padlih borcev 13/a, 5290 Šempeter pri Gorici.</w:t>
      </w:r>
      <w:r>
        <w:rPr>
          <w:rFonts w:ascii="Tahoma" w:hAnsi="Tahoma" w:cs="Tahoma"/>
          <w:sz w:val="18"/>
          <w:szCs w:val="18"/>
        </w:rPr>
        <w:t xml:space="preserve"> </w:t>
      </w:r>
    </w:p>
    <w:p w14:paraId="4E2AEA99" w14:textId="77777777" w:rsidR="001864BA" w:rsidRPr="007B66F2" w:rsidRDefault="00943E44" w:rsidP="007B66F2">
      <w:pPr>
        <w:pStyle w:val="Naslov1"/>
        <w:rPr>
          <w:rFonts w:ascii="Tahoma" w:hAnsi="Tahoma" w:cs="Tahoma"/>
          <w:b/>
          <w:bCs/>
          <w:color w:val="auto"/>
          <w:sz w:val="18"/>
          <w:szCs w:val="18"/>
        </w:rPr>
      </w:pPr>
      <w:bookmarkStart w:id="53" w:name="_Toc190758244"/>
      <w:bookmarkStart w:id="54" w:name="_Toc190932354"/>
      <w:bookmarkStart w:id="55" w:name="_Toc193710160"/>
      <w:r w:rsidRPr="007B66F2">
        <w:rPr>
          <w:rFonts w:ascii="Tahoma" w:hAnsi="Tahoma" w:cs="Tahoma"/>
          <w:b/>
          <w:bCs/>
          <w:color w:val="auto"/>
          <w:sz w:val="18"/>
          <w:szCs w:val="18"/>
        </w:rPr>
        <w:t>POJASNJEVANJE, DOPOLNJEVANJE IN SPREMINJANJE PONUDB V POSTOPKU</w:t>
      </w:r>
      <w:bookmarkEnd w:id="53"/>
      <w:bookmarkEnd w:id="54"/>
      <w:bookmarkEnd w:id="55"/>
    </w:p>
    <w:p w14:paraId="5F76DD47" w14:textId="77777777" w:rsidR="001864BA" w:rsidRDefault="001864BA">
      <w:pPr>
        <w:keepNext/>
        <w:spacing w:after="0" w:line="240" w:lineRule="auto"/>
        <w:ind w:right="6"/>
        <w:jc w:val="both"/>
        <w:rPr>
          <w:rFonts w:ascii="Tahoma" w:eastAsia="Calibri" w:hAnsi="Tahoma" w:cs="Tahoma"/>
          <w:sz w:val="18"/>
          <w:szCs w:val="18"/>
          <w:lang w:eastAsia="zh-CN"/>
        </w:rPr>
      </w:pPr>
    </w:p>
    <w:p w14:paraId="7EDE9097" w14:textId="34AFABF6"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 ter veljavno zakonodajo.</w:t>
      </w:r>
    </w:p>
    <w:p w14:paraId="7F0D9CDB" w14:textId="77777777" w:rsidR="00DF1091" w:rsidRPr="00DF1091" w:rsidRDefault="00DF1091">
      <w:pPr>
        <w:spacing w:after="0" w:line="240" w:lineRule="auto"/>
        <w:ind w:right="6"/>
        <w:jc w:val="both"/>
        <w:rPr>
          <w:rFonts w:ascii="Tahoma" w:eastAsia="Calibri" w:hAnsi="Tahoma" w:cs="Tahoma"/>
          <w:sz w:val="18"/>
          <w:szCs w:val="18"/>
          <w:lang w:eastAsia="zh-CN"/>
        </w:rPr>
      </w:pPr>
    </w:p>
    <w:p w14:paraId="3B5DE465" w14:textId="77777777" w:rsidR="001864BA" w:rsidRPr="007B66F2" w:rsidRDefault="00943E44" w:rsidP="007B66F2">
      <w:pPr>
        <w:pStyle w:val="Naslov1"/>
        <w:rPr>
          <w:rFonts w:ascii="Tahoma" w:hAnsi="Tahoma" w:cs="Tahoma"/>
          <w:b/>
          <w:bCs/>
          <w:color w:val="auto"/>
          <w:sz w:val="18"/>
          <w:szCs w:val="18"/>
        </w:rPr>
      </w:pPr>
      <w:bookmarkStart w:id="56" w:name="_Toc190758247"/>
      <w:bookmarkStart w:id="57" w:name="_Toc190932355"/>
      <w:bookmarkStart w:id="58" w:name="_Toc193710161"/>
      <w:r w:rsidRPr="007B66F2">
        <w:rPr>
          <w:rFonts w:ascii="Tahoma" w:hAnsi="Tahoma" w:cs="Tahoma"/>
          <w:b/>
          <w:bCs/>
          <w:color w:val="auto"/>
          <w:sz w:val="18"/>
          <w:szCs w:val="18"/>
        </w:rPr>
        <w:t>MERILO</w:t>
      </w:r>
      <w:bookmarkEnd w:id="56"/>
      <w:bookmarkEnd w:id="57"/>
      <w:bookmarkEnd w:id="58"/>
    </w:p>
    <w:p w14:paraId="1C0FD421" w14:textId="77777777" w:rsidR="001864BA" w:rsidRDefault="001864BA">
      <w:pPr>
        <w:keepNext/>
        <w:spacing w:after="0" w:line="240" w:lineRule="auto"/>
        <w:ind w:right="6"/>
        <w:jc w:val="both"/>
        <w:rPr>
          <w:rFonts w:ascii="Tahoma" w:eastAsia="Calibri" w:hAnsi="Tahoma" w:cs="Tahoma"/>
          <w:sz w:val="18"/>
          <w:szCs w:val="18"/>
          <w:lang w:eastAsia="zh-CN"/>
        </w:rPr>
      </w:pPr>
    </w:p>
    <w:p w14:paraId="2649BCDF" w14:textId="77777777" w:rsidR="001864BA" w:rsidRDefault="00943E44">
      <w:pPr>
        <w:spacing w:after="0" w:line="240" w:lineRule="auto"/>
        <w:ind w:right="6"/>
        <w:jc w:val="both"/>
        <w:rPr>
          <w:rFonts w:ascii="Tahoma" w:eastAsia="Calibri" w:hAnsi="Tahoma" w:cs="Tahoma"/>
          <w:sz w:val="18"/>
          <w:szCs w:val="18"/>
          <w:lang w:eastAsia="zh-CN"/>
        </w:rPr>
      </w:pPr>
      <w:bookmarkStart w:id="59" w:name="_Toc511306742"/>
      <w:r>
        <w:rPr>
          <w:rFonts w:ascii="Tahoma" w:eastAsia="Calibri" w:hAnsi="Tahoma" w:cs="Tahoma"/>
          <w:sz w:val="18"/>
          <w:szCs w:val="18"/>
          <w:lang w:eastAsia="zh-CN"/>
        </w:rPr>
        <w:t xml:space="preserve">Merilo za oddajo javnega naročila je ekonomsko najugodnejša ponudba, ki ustreza vsem zahtevam naročnika, ki izhajajo iz te razpisne dokumentacije. Naročnik bo kot ekonomsko najugodnejšo ponudbo izbral tisto ponudbo, ki bo skladna z spodaj navedenimi merili. Naročnik bo izbral ponudnika, ki bo skladno z merili dosegel največ točk. </w:t>
      </w:r>
    </w:p>
    <w:p w14:paraId="75DF8A67" w14:textId="77777777" w:rsidR="001864BA" w:rsidRDefault="001864BA">
      <w:pPr>
        <w:spacing w:after="0" w:line="240" w:lineRule="auto"/>
        <w:ind w:right="6"/>
        <w:jc w:val="both"/>
        <w:rPr>
          <w:rFonts w:ascii="Tahoma" w:eastAsia="Calibri" w:hAnsi="Tahoma" w:cs="Tahoma"/>
          <w:sz w:val="18"/>
          <w:szCs w:val="18"/>
          <w:lang w:eastAsia="zh-CN"/>
        </w:rPr>
      </w:pPr>
    </w:p>
    <w:tbl>
      <w:tblPr>
        <w:tblW w:w="8410" w:type="dxa"/>
        <w:tblLayout w:type="fixed"/>
        <w:tblCellMar>
          <w:left w:w="10" w:type="dxa"/>
          <w:right w:w="10" w:type="dxa"/>
        </w:tblCellMar>
        <w:tblLook w:val="04A0" w:firstRow="1" w:lastRow="0" w:firstColumn="1" w:lastColumn="0" w:noHBand="0" w:noVBand="1"/>
      </w:tblPr>
      <w:tblGrid>
        <w:gridCol w:w="741"/>
        <w:gridCol w:w="4865"/>
        <w:gridCol w:w="2804"/>
      </w:tblGrid>
      <w:tr w:rsidR="001864BA" w14:paraId="0D58ECF2"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97FE" w14:textId="77777777" w:rsidR="001864BA" w:rsidRDefault="001864BA">
            <w:pPr>
              <w:spacing w:line="240" w:lineRule="auto"/>
              <w:jc w:val="both"/>
              <w:rPr>
                <w:rFonts w:ascii="Tahoma" w:hAnsi="Tahoma" w:cs="Tahoma"/>
                <w:sz w:val="18"/>
                <w:szCs w:val="18"/>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A771" w14:textId="77777777" w:rsidR="001864BA" w:rsidRDefault="00943E44">
            <w:pPr>
              <w:spacing w:line="240" w:lineRule="auto"/>
              <w:jc w:val="both"/>
              <w:rPr>
                <w:rFonts w:ascii="Tahoma" w:hAnsi="Tahoma" w:cs="Tahoma"/>
                <w:sz w:val="18"/>
                <w:szCs w:val="18"/>
              </w:rPr>
            </w:pPr>
            <w:r>
              <w:rPr>
                <w:rFonts w:ascii="Tahoma" w:hAnsi="Tahoma" w:cs="Tahoma"/>
                <w:sz w:val="18"/>
                <w:szCs w:val="18"/>
              </w:rPr>
              <w:tab/>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6E6B" w14:textId="77777777" w:rsidR="001864BA" w:rsidRDefault="00943E44">
            <w:pPr>
              <w:spacing w:line="240" w:lineRule="auto"/>
              <w:jc w:val="both"/>
              <w:rPr>
                <w:rFonts w:ascii="Tahoma" w:hAnsi="Tahoma" w:cs="Tahoma"/>
                <w:sz w:val="18"/>
                <w:szCs w:val="18"/>
              </w:rPr>
            </w:pPr>
            <w:r>
              <w:rPr>
                <w:rFonts w:ascii="Tahoma" w:hAnsi="Tahoma" w:cs="Tahoma"/>
                <w:sz w:val="18"/>
                <w:szCs w:val="18"/>
              </w:rPr>
              <w:t>Ponder</w:t>
            </w:r>
          </w:p>
        </w:tc>
      </w:tr>
      <w:tr w:rsidR="001864BA" w14:paraId="44719B10"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ACDF" w14:textId="77777777" w:rsidR="001864BA" w:rsidRDefault="00943E44">
            <w:pPr>
              <w:spacing w:line="240" w:lineRule="auto"/>
              <w:jc w:val="both"/>
              <w:rPr>
                <w:rFonts w:ascii="Tahoma" w:hAnsi="Tahoma" w:cs="Tahoma"/>
                <w:sz w:val="18"/>
                <w:szCs w:val="18"/>
              </w:rPr>
            </w:pPr>
            <w:r>
              <w:rPr>
                <w:rFonts w:ascii="Tahoma" w:hAnsi="Tahoma" w:cs="Tahoma"/>
                <w:sz w:val="18"/>
                <w:szCs w:val="18"/>
              </w:rPr>
              <w:t>A</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C040" w14:textId="77777777" w:rsidR="001864BA" w:rsidRDefault="00943E44">
            <w:pPr>
              <w:spacing w:line="240" w:lineRule="auto"/>
              <w:jc w:val="both"/>
              <w:rPr>
                <w:rFonts w:ascii="Tahoma" w:hAnsi="Tahoma" w:cs="Tahoma"/>
                <w:sz w:val="18"/>
                <w:szCs w:val="18"/>
              </w:rPr>
            </w:pPr>
            <w:r>
              <w:rPr>
                <w:rFonts w:ascii="Tahoma" w:hAnsi="Tahoma" w:cs="Tahoma"/>
                <w:sz w:val="18"/>
                <w:szCs w:val="18"/>
              </w:rPr>
              <w:t>Skupna cena celotnega sistema, vključno z vzdrževanjem za celotno vzdrževalno obdobje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63DE7" w14:textId="3FFE5AA8" w:rsidR="001864BA" w:rsidRDefault="001E280C">
            <w:pPr>
              <w:spacing w:line="240" w:lineRule="auto"/>
              <w:jc w:val="both"/>
            </w:pPr>
            <w:r>
              <w:rPr>
                <w:rFonts w:ascii="Tahoma" w:hAnsi="Tahoma" w:cs="Tahoma"/>
                <w:sz w:val="18"/>
                <w:szCs w:val="18"/>
              </w:rPr>
              <w:t>30%</w:t>
            </w:r>
          </w:p>
        </w:tc>
      </w:tr>
      <w:tr w:rsidR="001864BA" w14:paraId="6A46AB09"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8DFA" w14:textId="77777777" w:rsidR="001864BA" w:rsidRDefault="00943E44">
            <w:pPr>
              <w:spacing w:line="240" w:lineRule="auto"/>
              <w:jc w:val="both"/>
              <w:rPr>
                <w:rFonts w:ascii="Tahoma" w:hAnsi="Tahoma" w:cs="Tahoma"/>
                <w:sz w:val="18"/>
                <w:szCs w:val="18"/>
              </w:rPr>
            </w:pPr>
            <w:r>
              <w:rPr>
                <w:rFonts w:ascii="Tahoma" w:hAnsi="Tahoma" w:cs="Tahoma"/>
                <w:sz w:val="18"/>
                <w:szCs w:val="18"/>
              </w:rPr>
              <w:t>B</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8F80" w14:textId="77777777" w:rsidR="001864BA" w:rsidRDefault="00943E44">
            <w:pPr>
              <w:spacing w:line="240" w:lineRule="auto"/>
              <w:jc w:val="both"/>
              <w:rPr>
                <w:rFonts w:ascii="Tahoma" w:hAnsi="Tahoma" w:cs="Tahoma"/>
                <w:sz w:val="18"/>
                <w:szCs w:val="18"/>
              </w:rPr>
            </w:pPr>
            <w:r>
              <w:rPr>
                <w:rFonts w:ascii="Tahoma" w:hAnsi="Tahoma" w:cs="Tahoma"/>
                <w:sz w:val="18"/>
                <w:szCs w:val="18"/>
              </w:rPr>
              <w:t>Tehnične značilnosti</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1FFB" w14:textId="77777777" w:rsidR="001864BA" w:rsidRDefault="001864BA">
            <w:pPr>
              <w:spacing w:line="240" w:lineRule="auto"/>
              <w:jc w:val="both"/>
              <w:rPr>
                <w:rFonts w:ascii="Tahoma" w:hAnsi="Tahoma" w:cs="Tahoma"/>
                <w:sz w:val="18"/>
                <w:szCs w:val="18"/>
              </w:rPr>
            </w:pPr>
          </w:p>
        </w:tc>
      </w:tr>
      <w:tr w:rsidR="001864BA" w14:paraId="7F0255CB"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C63B8" w14:textId="77777777" w:rsidR="001864BA" w:rsidRDefault="00943E44">
            <w:pPr>
              <w:spacing w:line="240" w:lineRule="auto"/>
              <w:jc w:val="both"/>
              <w:rPr>
                <w:rFonts w:ascii="Tahoma" w:hAnsi="Tahoma" w:cs="Tahoma"/>
                <w:sz w:val="18"/>
                <w:szCs w:val="18"/>
              </w:rPr>
            </w:pPr>
            <w:r>
              <w:rPr>
                <w:rFonts w:ascii="Tahoma" w:hAnsi="Tahoma" w:cs="Tahoma"/>
                <w:sz w:val="18"/>
                <w:szCs w:val="18"/>
              </w:rPr>
              <w:t>B.1.</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F74" w14:textId="39C591F3" w:rsidR="001864BA" w:rsidRDefault="00527B70">
            <w:pPr>
              <w:spacing w:line="240" w:lineRule="auto"/>
              <w:jc w:val="both"/>
              <w:rPr>
                <w:rFonts w:ascii="Tahoma" w:hAnsi="Tahoma" w:cs="Tahoma"/>
                <w:sz w:val="18"/>
                <w:szCs w:val="18"/>
              </w:rPr>
            </w:pPr>
            <w:r>
              <w:rPr>
                <w:rFonts w:ascii="Tahoma" w:hAnsi="Tahoma" w:cs="Tahoma"/>
                <w:sz w:val="18"/>
                <w:szCs w:val="18"/>
              </w:rPr>
              <w:t>D</w:t>
            </w:r>
            <w:r w:rsidR="00943E44">
              <w:rPr>
                <w:rFonts w:ascii="Tahoma" w:hAnsi="Tahoma" w:cs="Tahoma"/>
                <w:sz w:val="18"/>
                <w:szCs w:val="18"/>
              </w:rPr>
              <w:t>vojni sistem</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E52A" w14:textId="581995DB" w:rsidR="001864BA" w:rsidRDefault="001E280C">
            <w:pPr>
              <w:spacing w:line="240" w:lineRule="auto"/>
              <w:jc w:val="both"/>
              <w:rPr>
                <w:rFonts w:ascii="Tahoma" w:hAnsi="Tahoma" w:cs="Tahoma"/>
                <w:sz w:val="18"/>
                <w:szCs w:val="18"/>
              </w:rPr>
            </w:pPr>
            <w:r>
              <w:rPr>
                <w:rFonts w:ascii="Tahoma" w:hAnsi="Tahoma" w:cs="Tahoma"/>
                <w:sz w:val="18"/>
                <w:szCs w:val="18"/>
              </w:rPr>
              <w:t>20%</w:t>
            </w:r>
          </w:p>
        </w:tc>
      </w:tr>
      <w:tr w:rsidR="001864BA" w14:paraId="2B8A1E6A"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4F46" w14:textId="77777777" w:rsidR="001864BA" w:rsidRDefault="00943E44">
            <w:pPr>
              <w:spacing w:line="240" w:lineRule="auto"/>
              <w:jc w:val="both"/>
              <w:rPr>
                <w:rFonts w:ascii="Tahoma" w:hAnsi="Tahoma" w:cs="Tahoma"/>
                <w:sz w:val="18"/>
                <w:szCs w:val="18"/>
              </w:rPr>
            </w:pPr>
            <w:r>
              <w:rPr>
                <w:rFonts w:ascii="Tahoma" w:hAnsi="Tahoma" w:cs="Tahoma"/>
                <w:sz w:val="18"/>
                <w:szCs w:val="18"/>
              </w:rPr>
              <w:t>B.2.</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F417" w14:textId="1FAD2C86" w:rsidR="001864BA" w:rsidRDefault="001E280C">
            <w:pPr>
              <w:spacing w:line="240" w:lineRule="auto"/>
              <w:jc w:val="both"/>
              <w:rPr>
                <w:rFonts w:ascii="Tahoma" w:hAnsi="Tahoma" w:cs="Tahoma"/>
                <w:sz w:val="18"/>
                <w:szCs w:val="18"/>
              </w:rPr>
            </w:pPr>
            <w:r>
              <w:rPr>
                <w:rFonts w:ascii="Tahoma" w:hAnsi="Tahoma" w:cs="Tahoma"/>
                <w:sz w:val="18"/>
                <w:szCs w:val="18"/>
              </w:rPr>
              <w:t>Minimal</w:t>
            </w:r>
            <w:r w:rsidR="003668AF">
              <w:rPr>
                <w:rFonts w:ascii="Tahoma" w:hAnsi="Tahoma" w:cs="Tahoma"/>
                <w:sz w:val="18"/>
                <w:szCs w:val="18"/>
              </w:rPr>
              <w:t>en</w:t>
            </w:r>
            <w:r>
              <w:rPr>
                <w:rFonts w:ascii="Tahoma" w:hAnsi="Tahoma" w:cs="Tahoma"/>
                <w:sz w:val="18"/>
                <w:szCs w:val="18"/>
              </w:rPr>
              <w:t xml:space="preserve"> in maksimal</w:t>
            </w:r>
            <w:r w:rsidR="003668AF">
              <w:rPr>
                <w:rFonts w:ascii="Tahoma" w:hAnsi="Tahoma" w:cs="Tahoma"/>
                <w:sz w:val="18"/>
                <w:szCs w:val="18"/>
              </w:rPr>
              <w:t xml:space="preserve">en volumen </w:t>
            </w:r>
            <w:r>
              <w:rPr>
                <w:rFonts w:ascii="Tahoma" w:hAnsi="Tahoma" w:cs="Tahoma"/>
                <w:sz w:val="18"/>
                <w:szCs w:val="18"/>
              </w:rPr>
              <w:t xml:space="preserve"> škatlice, ki jo robot lahko shrani (z avtomatskim vnosom in iznosom)</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BF105" w14:textId="5009C605" w:rsidR="001864BA" w:rsidRDefault="001E280C">
            <w:pPr>
              <w:spacing w:line="240" w:lineRule="auto"/>
              <w:jc w:val="both"/>
              <w:rPr>
                <w:rFonts w:ascii="Tahoma" w:hAnsi="Tahoma" w:cs="Tahoma"/>
                <w:sz w:val="18"/>
                <w:szCs w:val="18"/>
              </w:rPr>
            </w:pPr>
            <w:r>
              <w:rPr>
                <w:rFonts w:ascii="Tahoma" w:hAnsi="Tahoma" w:cs="Tahoma"/>
                <w:sz w:val="18"/>
                <w:szCs w:val="18"/>
              </w:rPr>
              <w:t>20</w:t>
            </w:r>
            <w:r w:rsidR="00943E44">
              <w:rPr>
                <w:rFonts w:ascii="Tahoma" w:hAnsi="Tahoma" w:cs="Tahoma"/>
                <w:sz w:val="18"/>
                <w:szCs w:val="18"/>
              </w:rPr>
              <w:t>%</w:t>
            </w:r>
            <w:r w:rsidR="00902D22">
              <w:rPr>
                <w:rFonts w:ascii="Tahoma" w:hAnsi="Tahoma" w:cs="Tahoma"/>
                <w:sz w:val="18"/>
                <w:szCs w:val="18"/>
              </w:rPr>
              <w:t xml:space="preserve"> (razdeljen na 2 dela – najmanjši</w:t>
            </w:r>
            <w:r w:rsidR="00F34218">
              <w:rPr>
                <w:rFonts w:ascii="Tahoma" w:hAnsi="Tahoma" w:cs="Tahoma"/>
                <w:sz w:val="18"/>
                <w:szCs w:val="18"/>
              </w:rPr>
              <w:t xml:space="preserve"> (10%)</w:t>
            </w:r>
            <w:r w:rsidR="00902D22">
              <w:rPr>
                <w:rFonts w:ascii="Tahoma" w:hAnsi="Tahoma" w:cs="Tahoma"/>
                <w:sz w:val="18"/>
                <w:szCs w:val="18"/>
              </w:rPr>
              <w:t xml:space="preserve"> in največji</w:t>
            </w:r>
            <w:r w:rsidR="00F34218">
              <w:rPr>
                <w:rFonts w:ascii="Tahoma" w:hAnsi="Tahoma" w:cs="Tahoma"/>
                <w:sz w:val="18"/>
                <w:szCs w:val="18"/>
              </w:rPr>
              <w:t xml:space="preserve"> (10%)</w:t>
            </w:r>
            <w:r w:rsidR="00902D22">
              <w:rPr>
                <w:rFonts w:ascii="Tahoma" w:hAnsi="Tahoma" w:cs="Tahoma"/>
                <w:sz w:val="18"/>
                <w:szCs w:val="18"/>
              </w:rPr>
              <w:t xml:space="preserve"> volumen škatlice)</w:t>
            </w:r>
          </w:p>
        </w:tc>
      </w:tr>
      <w:tr w:rsidR="001E280C" w14:paraId="381E6EDE" w14:textId="77777777">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976C" w14:textId="62B093F8" w:rsidR="001E280C" w:rsidRDefault="001E280C">
            <w:pPr>
              <w:spacing w:line="240" w:lineRule="auto"/>
              <w:jc w:val="both"/>
              <w:rPr>
                <w:rFonts w:ascii="Tahoma" w:hAnsi="Tahoma" w:cs="Tahoma"/>
                <w:sz w:val="18"/>
                <w:szCs w:val="18"/>
              </w:rPr>
            </w:pPr>
            <w:r>
              <w:rPr>
                <w:rFonts w:ascii="Tahoma" w:hAnsi="Tahoma" w:cs="Tahoma"/>
                <w:sz w:val="18"/>
                <w:szCs w:val="18"/>
              </w:rPr>
              <w:t>B.3.</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F9F4" w14:textId="475C2BCD" w:rsidR="001E280C" w:rsidRDefault="001E280C">
            <w:pPr>
              <w:spacing w:line="240" w:lineRule="auto"/>
              <w:jc w:val="both"/>
              <w:rPr>
                <w:rFonts w:ascii="Tahoma" w:hAnsi="Tahoma" w:cs="Tahoma"/>
                <w:sz w:val="18"/>
                <w:szCs w:val="18"/>
              </w:rPr>
            </w:pPr>
            <w:r>
              <w:rPr>
                <w:rFonts w:ascii="Tahoma" w:hAnsi="Tahoma" w:cs="Tahoma"/>
                <w:sz w:val="18"/>
                <w:szCs w:val="18"/>
              </w:rPr>
              <w:t xml:space="preserve">Število </w:t>
            </w:r>
            <w:r w:rsidR="00F34218">
              <w:rPr>
                <w:rFonts w:ascii="Tahoma" w:hAnsi="Tahoma" w:cs="Tahoma"/>
                <w:sz w:val="18"/>
                <w:szCs w:val="18"/>
              </w:rPr>
              <w:t>nameščenih</w:t>
            </w:r>
            <w:r>
              <w:rPr>
                <w:rFonts w:ascii="Tahoma" w:hAnsi="Tahoma" w:cs="Tahoma"/>
                <w:sz w:val="18"/>
                <w:szCs w:val="18"/>
              </w:rPr>
              <w:t xml:space="preserve"> robotov v bolnišničnih lekarnah v Evropski Uniji, Veliki Britaniji</w:t>
            </w:r>
            <w:r w:rsidR="00545FDC">
              <w:rPr>
                <w:rFonts w:ascii="Tahoma" w:hAnsi="Tahoma" w:cs="Tahoma"/>
                <w:sz w:val="18"/>
                <w:szCs w:val="18"/>
              </w:rPr>
              <w:t xml:space="preserve">, </w:t>
            </w:r>
            <w:r>
              <w:rPr>
                <w:rFonts w:ascii="Tahoma" w:hAnsi="Tahoma" w:cs="Tahoma"/>
                <w:sz w:val="18"/>
                <w:szCs w:val="18"/>
              </w:rPr>
              <w:t>Švici</w:t>
            </w:r>
            <w:r w:rsidR="00545FDC">
              <w:rPr>
                <w:rFonts w:ascii="Tahoma" w:hAnsi="Tahoma" w:cs="Tahoma"/>
                <w:sz w:val="18"/>
                <w:szCs w:val="18"/>
              </w:rPr>
              <w:t xml:space="preserve"> in na Norveškem</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D8CF" w14:textId="2BC5D35D" w:rsidR="001E280C" w:rsidRDefault="001E280C">
            <w:pPr>
              <w:spacing w:line="240" w:lineRule="auto"/>
              <w:jc w:val="both"/>
              <w:rPr>
                <w:rFonts w:ascii="Tahoma" w:hAnsi="Tahoma" w:cs="Tahoma"/>
                <w:sz w:val="18"/>
                <w:szCs w:val="18"/>
              </w:rPr>
            </w:pPr>
            <w:r>
              <w:rPr>
                <w:rFonts w:ascii="Tahoma" w:hAnsi="Tahoma" w:cs="Tahoma"/>
                <w:sz w:val="18"/>
                <w:szCs w:val="18"/>
              </w:rPr>
              <w:t>30%</w:t>
            </w:r>
          </w:p>
        </w:tc>
      </w:tr>
    </w:tbl>
    <w:p w14:paraId="072E0694" w14:textId="77777777" w:rsidR="00ED2CA8" w:rsidRDefault="00ED2CA8">
      <w:pPr>
        <w:spacing w:after="0" w:line="240" w:lineRule="auto"/>
        <w:ind w:right="6"/>
        <w:jc w:val="both"/>
        <w:rPr>
          <w:rFonts w:ascii="Tahoma" w:eastAsia="Calibri" w:hAnsi="Tahoma" w:cs="Tahoma"/>
          <w:sz w:val="18"/>
          <w:szCs w:val="18"/>
          <w:lang w:eastAsia="zh-CN"/>
        </w:rPr>
      </w:pPr>
    </w:p>
    <w:p w14:paraId="40ED6ECF" w14:textId="45ECACFB" w:rsidR="001864BA" w:rsidRPr="007B66F2" w:rsidRDefault="002B1715">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Parametri </w:t>
      </w:r>
      <w:r w:rsidR="00ED2CA8">
        <w:rPr>
          <w:rFonts w:ascii="Tahoma" w:eastAsia="Calibri" w:hAnsi="Tahoma" w:cs="Tahoma"/>
          <w:sz w:val="18"/>
          <w:szCs w:val="18"/>
          <w:lang w:eastAsia="zh-CN"/>
        </w:rPr>
        <w:t>za izračun ekonomsko najugodnejše ponudbe so razvidn</w:t>
      </w:r>
      <w:r>
        <w:rPr>
          <w:rFonts w:ascii="Tahoma" w:eastAsia="Calibri" w:hAnsi="Tahoma" w:cs="Tahoma"/>
          <w:sz w:val="18"/>
          <w:szCs w:val="18"/>
          <w:lang w:eastAsia="zh-CN"/>
        </w:rPr>
        <w:t>i</w:t>
      </w:r>
      <w:r w:rsidR="00ED2CA8">
        <w:rPr>
          <w:rFonts w:ascii="Tahoma" w:eastAsia="Calibri" w:hAnsi="Tahoma" w:cs="Tahoma"/>
          <w:sz w:val="18"/>
          <w:szCs w:val="18"/>
          <w:lang w:eastAsia="zh-CN"/>
        </w:rPr>
        <w:t xml:space="preserve"> iz priložene excell preglednice: </w:t>
      </w:r>
      <w:r>
        <w:rPr>
          <w:rFonts w:ascii="Tahoma" w:eastAsia="Calibri" w:hAnsi="Tahoma" w:cs="Tahoma"/>
          <w:sz w:val="18"/>
          <w:szCs w:val="18"/>
          <w:lang w:eastAsia="zh-CN"/>
        </w:rPr>
        <w:t>Priloga – Parametri za izračun</w:t>
      </w:r>
      <w:r w:rsidR="00ED2CA8">
        <w:rPr>
          <w:rFonts w:ascii="Tahoma" w:eastAsia="Calibri" w:hAnsi="Tahoma" w:cs="Tahoma"/>
          <w:sz w:val="18"/>
          <w:szCs w:val="18"/>
          <w:lang w:eastAsia="zh-CN"/>
        </w:rPr>
        <w:t>, ki je sestavni del razpisne dokumentacije.</w:t>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r>
      <w:r w:rsidR="00943E44" w:rsidRPr="007B66F2">
        <w:rPr>
          <w:rFonts w:ascii="Tahoma" w:eastAsia="Calibri" w:hAnsi="Tahoma" w:cs="Tahoma"/>
          <w:sz w:val="18"/>
          <w:szCs w:val="18"/>
          <w:lang w:eastAsia="zh-CN"/>
        </w:rPr>
        <w:tab/>
        <w:t xml:space="preserve"> </w:t>
      </w:r>
    </w:p>
    <w:p w14:paraId="6FC0C6A6" w14:textId="631E6C0A" w:rsidR="001864BA" w:rsidRPr="007B66F2" w:rsidRDefault="00335965" w:rsidP="007B66F2">
      <w:pPr>
        <w:pStyle w:val="Naslov2"/>
        <w:rPr>
          <w:rFonts w:ascii="Tahoma" w:eastAsia="Calibri" w:hAnsi="Tahoma" w:cs="Tahoma"/>
          <w:b/>
          <w:bCs/>
          <w:color w:val="auto"/>
          <w:sz w:val="18"/>
          <w:szCs w:val="18"/>
          <w:lang w:eastAsia="zh-CN"/>
        </w:rPr>
      </w:pPr>
      <w:r w:rsidRPr="007B66F2">
        <w:rPr>
          <w:rFonts w:eastAsia="Calibri"/>
          <w:color w:val="auto"/>
          <w:lang w:eastAsia="zh-CN"/>
        </w:rPr>
        <w:t xml:space="preserve"> </w:t>
      </w:r>
      <w:bookmarkStart w:id="60" w:name="_Toc193710162"/>
      <w:r w:rsidRPr="007B66F2">
        <w:rPr>
          <w:rFonts w:ascii="Tahoma" w:eastAsia="Calibri" w:hAnsi="Tahoma" w:cs="Tahoma"/>
          <w:b/>
          <w:bCs/>
          <w:color w:val="auto"/>
          <w:sz w:val="18"/>
          <w:szCs w:val="18"/>
          <w:lang w:eastAsia="zh-CN"/>
        </w:rPr>
        <w:t>Skupna cena celotnega sistema, vključno z vzdrževanjem za celotno vzdrževalno obdobje</w:t>
      </w:r>
      <w:bookmarkEnd w:id="60"/>
    </w:p>
    <w:p w14:paraId="6ED0A19E" w14:textId="77777777" w:rsidR="00335965" w:rsidRPr="007B66F2" w:rsidRDefault="00335965" w:rsidP="00335965">
      <w:pPr>
        <w:pStyle w:val="Odstavekseznama"/>
        <w:spacing w:after="0" w:line="240" w:lineRule="auto"/>
        <w:ind w:left="420" w:right="6"/>
        <w:jc w:val="both"/>
        <w:outlineLvl w:val="1"/>
        <w:rPr>
          <w:rFonts w:ascii="Tahoma" w:eastAsia="Calibri" w:hAnsi="Tahoma" w:cs="Tahoma"/>
          <w:b/>
          <w:bCs/>
          <w:sz w:val="18"/>
          <w:szCs w:val="18"/>
          <w:lang w:eastAsia="zh-CN"/>
        </w:rPr>
      </w:pPr>
    </w:p>
    <w:p w14:paraId="5191CB22" w14:textId="7B2ED104" w:rsidR="001864BA" w:rsidRPr="007B66F2" w:rsidRDefault="00943E44">
      <w:pPr>
        <w:spacing w:after="0" w:line="240" w:lineRule="auto"/>
        <w:ind w:right="6"/>
        <w:jc w:val="both"/>
        <w:rPr>
          <w:rFonts w:ascii="Tahoma" w:eastAsia="Calibri" w:hAnsi="Tahoma" w:cs="Tahoma"/>
          <w:sz w:val="18"/>
          <w:szCs w:val="18"/>
          <w:lang w:eastAsia="zh-CN"/>
        </w:rPr>
      </w:pPr>
      <w:r w:rsidRPr="007B66F2">
        <w:rPr>
          <w:rFonts w:ascii="Tahoma" w:eastAsia="Calibri" w:hAnsi="Tahoma" w:cs="Tahoma"/>
          <w:sz w:val="18"/>
          <w:szCs w:val="18"/>
          <w:lang w:eastAsia="zh-CN"/>
        </w:rPr>
        <w:t xml:space="preserve">Maksimalno število točk: </w:t>
      </w:r>
      <w:r w:rsidR="000B40C3">
        <w:rPr>
          <w:rFonts w:ascii="Tahoma" w:eastAsia="Calibri" w:hAnsi="Tahoma" w:cs="Tahoma"/>
          <w:sz w:val="18"/>
          <w:szCs w:val="18"/>
          <w:lang w:eastAsia="zh-CN"/>
        </w:rPr>
        <w:t>30</w:t>
      </w:r>
      <w:r w:rsidR="000B40C3" w:rsidRPr="007B66F2">
        <w:rPr>
          <w:rFonts w:ascii="Tahoma" w:eastAsia="Calibri" w:hAnsi="Tahoma" w:cs="Tahoma"/>
          <w:sz w:val="18"/>
          <w:szCs w:val="18"/>
          <w:lang w:eastAsia="zh-CN"/>
        </w:rPr>
        <w:t xml:space="preserve"> </w:t>
      </w:r>
      <w:r w:rsidRPr="007B66F2">
        <w:rPr>
          <w:rFonts w:ascii="Tahoma" w:eastAsia="Calibri" w:hAnsi="Tahoma" w:cs="Tahoma"/>
          <w:sz w:val="18"/>
          <w:szCs w:val="18"/>
          <w:lang w:eastAsia="zh-CN"/>
        </w:rPr>
        <w:t>točk</w:t>
      </w:r>
    </w:p>
    <w:p w14:paraId="612AC8DE" w14:textId="77777777" w:rsidR="001864BA" w:rsidRDefault="00943E44">
      <w:pPr>
        <w:spacing w:after="0" w:line="240" w:lineRule="auto"/>
        <w:ind w:right="6"/>
        <w:jc w:val="both"/>
        <w:rPr>
          <w:rFonts w:ascii="Tahoma" w:eastAsia="Calibri" w:hAnsi="Tahoma" w:cs="Tahoma"/>
          <w:sz w:val="18"/>
          <w:szCs w:val="18"/>
          <w:lang w:eastAsia="zh-CN"/>
        </w:rPr>
      </w:pPr>
      <w:r w:rsidRPr="007B66F2">
        <w:rPr>
          <w:rFonts w:ascii="Tahoma" w:eastAsia="Calibri" w:hAnsi="Tahoma" w:cs="Tahoma"/>
          <w:sz w:val="18"/>
          <w:szCs w:val="18"/>
          <w:lang w:eastAsia="zh-CN"/>
        </w:rPr>
        <w:t xml:space="preserve">Način ocenjevanja: Prejeta </w:t>
      </w:r>
      <w:r>
        <w:rPr>
          <w:rFonts w:ascii="Tahoma" w:eastAsia="Calibri" w:hAnsi="Tahoma" w:cs="Tahoma"/>
          <w:sz w:val="18"/>
          <w:szCs w:val="18"/>
          <w:lang w:eastAsia="zh-CN"/>
        </w:rPr>
        <w:t>ponudba z najnižjo ceno v EUR brez DDV bo prejela maksimalno število točk, prejeta ponudba z najvišjo ceno v EUR brez DDV pa 0 točk. Ostale prejete ponudbe bodo ustrezno ovrednotene glede na razliko v ponudbeni ceni.</w:t>
      </w:r>
    </w:p>
    <w:p w14:paraId="4168CD9B" w14:textId="77777777" w:rsidR="001864BA" w:rsidRDefault="001864BA">
      <w:pPr>
        <w:spacing w:after="0" w:line="240" w:lineRule="auto"/>
        <w:ind w:right="6"/>
        <w:jc w:val="both"/>
        <w:rPr>
          <w:rFonts w:ascii="Tahoma" w:eastAsia="Calibri" w:hAnsi="Tahoma" w:cs="Tahoma"/>
          <w:sz w:val="18"/>
          <w:szCs w:val="18"/>
          <w:lang w:eastAsia="zh-CN"/>
        </w:rPr>
      </w:pPr>
    </w:p>
    <w:p w14:paraId="6CA48ECB" w14:textId="77777777" w:rsidR="001864BA" w:rsidRPr="00CA422B" w:rsidRDefault="00943E44">
      <w:pPr>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Število točk se izračuna po naslednji formuli:</w:t>
      </w:r>
    </w:p>
    <w:p w14:paraId="0006F9A3" w14:textId="77777777" w:rsidR="001864BA" w:rsidRPr="00CA422B" w:rsidRDefault="001864BA">
      <w:pPr>
        <w:spacing w:after="0" w:line="240" w:lineRule="auto"/>
        <w:ind w:right="6"/>
        <w:jc w:val="both"/>
        <w:rPr>
          <w:rFonts w:ascii="Tahoma" w:eastAsia="Calibri" w:hAnsi="Tahoma" w:cs="Tahoma"/>
          <w:sz w:val="18"/>
          <w:szCs w:val="18"/>
          <w:lang w:eastAsia="zh-CN"/>
        </w:rPr>
      </w:pPr>
    </w:p>
    <w:p w14:paraId="26A3874E" w14:textId="77777777" w:rsidR="001864BA" w:rsidRPr="00CA422B" w:rsidRDefault="00943E44">
      <w:pPr>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Cmin = najcenejša dopustna ponudba</w:t>
      </w:r>
    </w:p>
    <w:p w14:paraId="6A8A91CD" w14:textId="77777777" w:rsidR="001864BA" w:rsidRPr="00CA422B" w:rsidRDefault="00943E44">
      <w:pPr>
        <w:tabs>
          <w:tab w:val="left" w:pos="5450"/>
        </w:tabs>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Cmaks = najdražja dopustna ponudba</w:t>
      </w:r>
      <w:r w:rsidRPr="00CA422B">
        <w:rPr>
          <w:rFonts w:ascii="Tahoma" w:eastAsia="Calibri" w:hAnsi="Tahoma" w:cs="Tahoma"/>
          <w:sz w:val="18"/>
          <w:szCs w:val="18"/>
          <w:lang w:eastAsia="zh-CN"/>
        </w:rPr>
        <w:tab/>
      </w:r>
    </w:p>
    <w:p w14:paraId="61086479" w14:textId="4E1576EC" w:rsidR="001864BA" w:rsidRPr="00CA422B" w:rsidRDefault="00943E44">
      <w:pPr>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T = maksimalno število točk (</w:t>
      </w:r>
      <w:r w:rsidR="000B40C3" w:rsidRPr="00CA422B">
        <w:rPr>
          <w:rFonts w:ascii="Tahoma" w:eastAsia="Calibri" w:hAnsi="Tahoma" w:cs="Tahoma"/>
          <w:sz w:val="18"/>
          <w:szCs w:val="18"/>
          <w:lang w:eastAsia="zh-CN"/>
        </w:rPr>
        <w:t>30</w:t>
      </w:r>
      <w:r w:rsidRPr="00CA422B">
        <w:rPr>
          <w:rFonts w:ascii="Tahoma" w:eastAsia="Calibri" w:hAnsi="Tahoma" w:cs="Tahoma"/>
          <w:sz w:val="18"/>
          <w:szCs w:val="18"/>
          <w:lang w:eastAsia="zh-CN"/>
        </w:rPr>
        <w:t>)</w:t>
      </w:r>
    </w:p>
    <w:p w14:paraId="1A037197" w14:textId="13776B48" w:rsidR="001864BA" w:rsidRDefault="00943E44">
      <w:pPr>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Cponud</w:t>
      </w:r>
      <w:r w:rsidR="0054344B">
        <w:rPr>
          <w:rFonts w:ascii="Tahoma" w:eastAsia="Calibri" w:hAnsi="Tahoma" w:cs="Tahoma"/>
          <w:sz w:val="18"/>
          <w:szCs w:val="18"/>
          <w:lang w:eastAsia="zh-CN"/>
        </w:rPr>
        <w:t>nik</w:t>
      </w:r>
      <w:r w:rsidRPr="00CA422B">
        <w:rPr>
          <w:rFonts w:ascii="Tahoma" w:eastAsia="Calibri" w:hAnsi="Tahoma" w:cs="Tahoma"/>
          <w:sz w:val="18"/>
          <w:szCs w:val="18"/>
          <w:lang w:eastAsia="zh-CN"/>
        </w:rPr>
        <w:t xml:space="preserve"> = ponudba ponudnika</w:t>
      </w:r>
    </w:p>
    <w:p w14:paraId="4D240096" w14:textId="77777777" w:rsidR="0073195A" w:rsidRDefault="0073195A">
      <w:pPr>
        <w:spacing w:after="0" w:line="240" w:lineRule="auto"/>
        <w:ind w:right="6"/>
        <w:jc w:val="both"/>
        <w:rPr>
          <w:rFonts w:ascii="Tahoma" w:eastAsia="Calibri" w:hAnsi="Tahoma" w:cs="Tahoma"/>
          <w:sz w:val="18"/>
          <w:szCs w:val="18"/>
          <w:lang w:eastAsia="zh-CN"/>
        </w:rPr>
      </w:pPr>
    </w:p>
    <w:p w14:paraId="2745654B" w14:textId="77777777" w:rsidR="0073195A" w:rsidRPr="00CA422B" w:rsidRDefault="000D0EA5" w:rsidP="0073195A">
      <w:pPr>
        <w:spacing w:after="0" w:line="240" w:lineRule="auto"/>
        <w:ind w:right="6"/>
        <w:jc w:val="both"/>
        <w:rPr>
          <w:rFonts w:ascii="Tahoma" w:eastAsia="Calibri" w:hAnsi="Tahoma" w:cs="Tahoma"/>
          <w:sz w:val="18"/>
          <w:szCs w:val="18"/>
          <w:lang w:eastAsia="zh-CN"/>
        </w:rPr>
      </w:pPr>
      <m:oMathPara>
        <m:oMath>
          <m:d>
            <m:dPr>
              <m:ctrlPr>
                <w:rPr>
                  <w:rFonts w:ascii="Cambria Math" w:eastAsia="Calibri" w:hAnsi="Cambria Math" w:cs="Tahoma"/>
                  <w:i/>
                  <w:sz w:val="18"/>
                  <w:szCs w:val="18"/>
                  <w:lang w:eastAsia="zh-CN"/>
                </w:rPr>
              </m:ctrlPr>
            </m:dPr>
            <m:e>
              <m:r>
                <w:rPr>
                  <w:rFonts w:ascii="Cambria Math" w:eastAsia="Calibri" w:hAnsi="Cambria Math" w:cs="Tahoma"/>
                  <w:sz w:val="18"/>
                  <w:szCs w:val="18"/>
                  <w:lang w:eastAsia="zh-CN"/>
                </w:rPr>
                <m:t>1-</m:t>
              </m:r>
              <m:f>
                <m:fPr>
                  <m:ctrlPr>
                    <w:rPr>
                      <w:rFonts w:ascii="Cambria Math" w:eastAsia="Calibri" w:hAnsi="Cambria Math" w:cs="Tahoma"/>
                      <w:i/>
                      <w:sz w:val="18"/>
                      <w:szCs w:val="18"/>
                      <w:lang w:eastAsia="zh-CN"/>
                    </w:rPr>
                  </m:ctrlPr>
                </m:fPr>
                <m:num>
                  <m:r>
                    <w:rPr>
                      <w:rFonts w:ascii="Cambria Math" w:eastAsia="Calibri" w:hAnsi="Cambria Math" w:cs="Tahoma"/>
                      <w:sz w:val="18"/>
                      <w:szCs w:val="18"/>
                      <w:lang w:eastAsia="zh-CN"/>
                    </w:rPr>
                    <m:t>Cponudnik-Cmin</m:t>
                  </m:r>
                </m:num>
                <m:den>
                  <m:r>
                    <w:rPr>
                      <w:rFonts w:ascii="Cambria Math" w:eastAsia="Calibri" w:hAnsi="Cambria Math" w:cs="Tahoma"/>
                      <w:sz w:val="18"/>
                      <w:szCs w:val="18"/>
                      <w:lang w:eastAsia="zh-CN"/>
                    </w:rPr>
                    <m:t>Cmaks-Cmin</m:t>
                  </m:r>
                </m:den>
              </m:f>
            </m:e>
          </m:d>
          <m:r>
            <w:rPr>
              <w:rFonts w:ascii="Cambria Math" w:eastAsia="Calibri" w:hAnsi="Cambria Math" w:cs="Tahoma"/>
              <w:sz w:val="18"/>
              <w:szCs w:val="18"/>
              <w:lang w:eastAsia="zh-CN"/>
            </w:rPr>
            <m:t>*T</m:t>
          </m:r>
        </m:oMath>
      </m:oMathPara>
    </w:p>
    <w:p w14:paraId="59943F18" w14:textId="77777777" w:rsidR="0073195A" w:rsidRPr="00CA422B" w:rsidRDefault="0073195A">
      <w:pPr>
        <w:spacing w:after="0" w:line="240" w:lineRule="auto"/>
        <w:ind w:right="6"/>
        <w:jc w:val="both"/>
        <w:rPr>
          <w:rFonts w:ascii="Tahoma" w:eastAsia="Calibri" w:hAnsi="Tahoma" w:cs="Tahoma"/>
          <w:sz w:val="18"/>
          <w:szCs w:val="18"/>
          <w:lang w:eastAsia="zh-CN"/>
        </w:rPr>
      </w:pPr>
    </w:p>
    <w:p w14:paraId="11297C75" w14:textId="77777777" w:rsidR="001864BA" w:rsidRPr="00BD39F1" w:rsidRDefault="001864BA">
      <w:pPr>
        <w:spacing w:after="0" w:line="240" w:lineRule="auto"/>
        <w:ind w:right="6"/>
        <w:jc w:val="both"/>
        <w:rPr>
          <w:rFonts w:ascii="Tahoma" w:eastAsia="Calibri" w:hAnsi="Tahoma" w:cs="Tahoma"/>
          <w:sz w:val="18"/>
          <w:szCs w:val="18"/>
          <w:highlight w:val="yellow"/>
          <w:lang w:eastAsia="zh-CN"/>
        </w:rPr>
      </w:pPr>
    </w:p>
    <w:p w14:paraId="7E6595C7" w14:textId="77777777" w:rsidR="00681C1B" w:rsidRDefault="00681C1B" w:rsidP="00681C1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7F985CBB" w14:textId="77777777" w:rsidR="001864BA" w:rsidRPr="00BD39F1" w:rsidRDefault="001864BA">
      <w:pPr>
        <w:spacing w:after="0" w:line="240" w:lineRule="auto"/>
        <w:ind w:right="6"/>
        <w:jc w:val="both"/>
        <w:rPr>
          <w:rFonts w:ascii="Tahoma" w:eastAsia="Calibri" w:hAnsi="Tahoma" w:cs="Tahoma"/>
          <w:sz w:val="18"/>
          <w:szCs w:val="18"/>
          <w:highlight w:val="yellow"/>
          <w:lang w:eastAsia="zh-CN"/>
        </w:rPr>
      </w:pPr>
    </w:p>
    <w:p w14:paraId="75D96389" w14:textId="683B77FB" w:rsidR="001864BA" w:rsidRPr="007B66F2" w:rsidRDefault="00335965" w:rsidP="007B66F2">
      <w:pPr>
        <w:pStyle w:val="Naslov2"/>
        <w:rPr>
          <w:rFonts w:ascii="Tahoma" w:eastAsia="Calibri" w:hAnsi="Tahoma" w:cs="Tahoma"/>
          <w:b/>
          <w:bCs/>
          <w:color w:val="auto"/>
          <w:sz w:val="18"/>
          <w:szCs w:val="18"/>
          <w:lang w:eastAsia="zh-CN"/>
        </w:rPr>
      </w:pPr>
      <w:bookmarkStart w:id="61" w:name="_Toc193710163"/>
      <w:r w:rsidRPr="007B66F2">
        <w:rPr>
          <w:rFonts w:ascii="Tahoma" w:eastAsia="Calibri" w:hAnsi="Tahoma" w:cs="Tahoma"/>
          <w:b/>
          <w:bCs/>
          <w:color w:val="auto"/>
          <w:sz w:val="18"/>
          <w:szCs w:val="18"/>
          <w:lang w:eastAsia="zh-CN"/>
        </w:rPr>
        <w:t>Tehnične značilnosti</w:t>
      </w:r>
      <w:bookmarkEnd w:id="61"/>
    </w:p>
    <w:p w14:paraId="2FCC82B8" w14:textId="623F3D1F" w:rsidR="001864BA" w:rsidRPr="007B66F2" w:rsidRDefault="00527B70" w:rsidP="007B66F2">
      <w:pPr>
        <w:pStyle w:val="Naslov3"/>
        <w:rPr>
          <w:rFonts w:ascii="Tahoma" w:eastAsia="Calibri" w:hAnsi="Tahoma" w:cs="Tahoma"/>
          <w:b/>
          <w:bCs/>
          <w:color w:val="auto"/>
          <w:sz w:val="18"/>
          <w:szCs w:val="18"/>
          <w:lang w:eastAsia="zh-CN"/>
        </w:rPr>
      </w:pPr>
      <w:bookmarkStart w:id="62" w:name="_Toc193710164"/>
      <w:r>
        <w:rPr>
          <w:rFonts w:ascii="Tahoma" w:eastAsia="Calibri" w:hAnsi="Tahoma" w:cs="Tahoma"/>
          <w:b/>
          <w:bCs/>
          <w:color w:val="auto"/>
          <w:sz w:val="18"/>
          <w:szCs w:val="18"/>
          <w:lang w:eastAsia="zh-CN"/>
        </w:rPr>
        <w:t>D</w:t>
      </w:r>
      <w:r w:rsidR="00335965" w:rsidRPr="007B66F2">
        <w:rPr>
          <w:rFonts w:ascii="Tahoma" w:eastAsia="Calibri" w:hAnsi="Tahoma" w:cs="Tahoma"/>
          <w:b/>
          <w:bCs/>
          <w:color w:val="auto"/>
          <w:sz w:val="18"/>
          <w:szCs w:val="18"/>
          <w:lang w:eastAsia="zh-CN"/>
        </w:rPr>
        <w:t>vojni sistem</w:t>
      </w:r>
      <w:bookmarkEnd w:id="62"/>
    </w:p>
    <w:p w14:paraId="6D0CEA68" w14:textId="77777777" w:rsidR="00335965" w:rsidRDefault="00335965" w:rsidP="00335965">
      <w:pPr>
        <w:pStyle w:val="Odstavekseznama"/>
        <w:spacing w:after="0" w:line="240" w:lineRule="auto"/>
        <w:ind w:right="6"/>
        <w:jc w:val="both"/>
        <w:outlineLvl w:val="2"/>
        <w:rPr>
          <w:rFonts w:ascii="Tahoma" w:eastAsia="Calibri" w:hAnsi="Tahoma" w:cs="Tahoma"/>
          <w:b/>
          <w:bCs/>
          <w:sz w:val="18"/>
          <w:szCs w:val="18"/>
          <w:lang w:eastAsia="zh-CN"/>
        </w:rPr>
      </w:pPr>
    </w:p>
    <w:p w14:paraId="53BFA1BD" w14:textId="74972293"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Maksimalno število točk: </w:t>
      </w:r>
      <w:r w:rsidR="000B40C3">
        <w:rPr>
          <w:rFonts w:ascii="Tahoma" w:eastAsia="Calibri" w:hAnsi="Tahoma" w:cs="Tahoma"/>
          <w:sz w:val="18"/>
          <w:szCs w:val="18"/>
          <w:lang w:eastAsia="zh-CN"/>
        </w:rPr>
        <w:t xml:space="preserve">20 </w:t>
      </w:r>
      <w:r>
        <w:rPr>
          <w:rFonts w:ascii="Tahoma" w:eastAsia="Calibri" w:hAnsi="Tahoma" w:cs="Tahoma"/>
          <w:sz w:val="18"/>
          <w:szCs w:val="18"/>
          <w:lang w:eastAsia="zh-CN"/>
        </w:rPr>
        <w:t>točk</w:t>
      </w:r>
    </w:p>
    <w:p w14:paraId="79ACA1C7" w14:textId="6516589C"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V kolikor ponujeni sistem vključuje dodaten, dvojni sistem, ki lahko deluje neodvisno tudi v primeru izpada enega sistema, ponudnik prejme </w:t>
      </w:r>
      <w:r w:rsidR="000B40C3">
        <w:rPr>
          <w:rFonts w:ascii="Tahoma" w:eastAsia="Calibri" w:hAnsi="Tahoma" w:cs="Tahoma"/>
          <w:sz w:val="18"/>
          <w:szCs w:val="18"/>
          <w:lang w:eastAsia="zh-CN"/>
        </w:rPr>
        <w:t xml:space="preserve">20 </w:t>
      </w:r>
      <w:r>
        <w:rPr>
          <w:rFonts w:ascii="Tahoma" w:eastAsia="Calibri" w:hAnsi="Tahoma" w:cs="Tahoma"/>
          <w:sz w:val="18"/>
          <w:szCs w:val="18"/>
          <w:lang w:eastAsia="zh-CN"/>
        </w:rPr>
        <w:t>točk.</w:t>
      </w:r>
    </w:p>
    <w:p w14:paraId="6EC7527D" w14:textId="77777777" w:rsidR="001864BA" w:rsidRDefault="001864BA">
      <w:pPr>
        <w:spacing w:after="0" w:line="240" w:lineRule="auto"/>
        <w:ind w:right="6"/>
        <w:jc w:val="both"/>
        <w:rPr>
          <w:rFonts w:ascii="Tahoma" w:eastAsia="Calibri" w:hAnsi="Tahoma" w:cs="Tahoma"/>
          <w:sz w:val="18"/>
          <w:szCs w:val="18"/>
          <w:lang w:eastAsia="zh-CN"/>
        </w:rPr>
      </w:pPr>
    </w:p>
    <w:p w14:paraId="6FB487B5" w14:textId="77777777" w:rsidR="001864BA" w:rsidRDefault="00943E44">
      <w:pPr>
        <w:spacing w:after="0" w:line="240" w:lineRule="auto"/>
        <w:jc w:val="both"/>
        <w:textAlignment w:val="auto"/>
        <w:rPr>
          <w:rFonts w:ascii="Tahoma" w:eastAsia="Times New Roman" w:hAnsi="Tahoma" w:cs="Tahoma"/>
          <w:sz w:val="18"/>
          <w:szCs w:val="18"/>
        </w:rPr>
      </w:pPr>
      <w:r>
        <w:rPr>
          <w:rFonts w:ascii="Tahoma" w:eastAsia="Times New Roman" w:hAnsi="Tahoma" w:cs="Tahoma"/>
          <w:sz w:val="18"/>
          <w:szCs w:val="18"/>
        </w:rPr>
        <w:t>Dvojni sistem oz. tandem:</w:t>
      </w:r>
    </w:p>
    <w:p w14:paraId="7BC72628" w14:textId="77777777" w:rsidR="001864BA" w:rsidRDefault="00943E44">
      <w:pPr>
        <w:spacing w:after="0" w:line="240" w:lineRule="auto"/>
        <w:jc w:val="both"/>
        <w:textAlignment w:val="auto"/>
        <w:rPr>
          <w:rFonts w:ascii="Tahoma" w:eastAsia="Times New Roman" w:hAnsi="Tahoma" w:cs="Tahoma"/>
          <w:sz w:val="18"/>
          <w:szCs w:val="18"/>
        </w:rPr>
      </w:pPr>
      <w:r>
        <w:rPr>
          <w:rFonts w:ascii="Tahoma" w:eastAsia="Times New Roman" w:hAnsi="Tahoma" w:cs="Tahoma"/>
          <w:sz w:val="18"/>
          <w:szCs w:val="18"/>
        </w:rPr>
        <w:t>Popoln neodvisen redundančni sistem, ki ob katerikoli okvari enega, drugi prevzame polno funkcionalnost celotnega avtomatiziranega skladišča. Sistem vsebuje dve robotizirani regalni skladišči s policami za shranjevanje pakiranj velikosti škatlic zdravil, znotraj katerega v vsakem deluje po ena robotska roka, ki vnaša, iznaša in prelaga pakiranja. Vsak izmed robotov ima tudi lasten ročni vnos.</w:t>
      </w:r>
    </w:p>
    <w:p w14:paraId="220FD308" w14:textId="66C9F227" w:rsidR="001864BA" w:rsidRDefault="00943E44">
      <w:pPr>
        <w:spacing w:after="0" w:line="240" w:lineRule="auto"/>
        <w:jc w:val="both"/>
        <w:textAlignment w:val="auto"/>
        <w:rPr>
          <w:rFonts w:ascii="Tahoma" w:eastAsia="Times New Roman" w:hAnsi="Tahoma" w:cs="Tahoma"/>
          <w:sz w:val="18"/>
          <w:szCs w:val="18"/>
        </w:rPr>
      </w:pPr>
      <w:r>
        <w:rPr>
          <w:rFonts w:ascii="Tahoma" w:eastAsia="Times New Roman" w:hAnsi="Tahoma" w:cs="Tahoma"/>
          <w:sz w:val="18"/>
          <w:szCs w:val="18"/>
        </w:rPr>
        <w:t>To pomeni, da naj bo sistem načrtovan in izdelan po meri na način, da natančno ustreza prostorskim, kapacitetnim zahtevam naročnika in vsebuje lasten programski vmesnik za povezovanje in sinhrono delovanje dveh neodvisnih sistemov hkrati: količinsko enakomeren vnos zdravil v vsako posamezno avtomatizirano skladišče preko popolnoma avtomatiziranega vnosa ter ob iznosih hkratno delovanje obeh robotskih rok v posameznih avtomatiziranih skladiščih za isto naročilo.</w:t>
      </w:r>
      <w:r w:rsidR="008319D0">
        <w:rPr>
          <w:rFonts w:ascii="Tahoma" w:eastAsia="Times New Roman" w:hAnsi="Tahoma" w:cs="Tahoma"/>
          <w:sz w:val="18"/>
          <w:szCs w:val="18"/>
        </w:rPr>
        <w:t xml:space="preserve"> Ponudnik mora ob vrisu tlorisa dvojnega sistema vrisati tudi osi robotski</w:t>
      </w:r>
      <w:r w:rsidR="00042412">
        <w:rPr>
          <w:rFonts w:ascii="Tahoma" w:eastAsia="Times New Roman" w:hAnsi="Tahoma" w:cs="Tahoma"/>
          <w:sz w:val="18"/>
          <w:szCs w:val="18"/>
        </w:rPr>
        <w:t>h</w:t>
      </w:r>
      <w:r w:rsidR="008319D0">
        <w:rPr>
          <w:rFonts w:ascii="Tahoma" w:eastAsia="Times New Roman" w:hAnsi="Tahoma" w:cs="Tahoma"/>
          <w:sz w:val="18"/>
          <w:szCs w:val="18"/>
        </w:rPr>
        <w:t xml:space="preserve"> rok, kjer je jasno vidno, da je sistem sestavljen iz dveh ločenih robotov.</w:t>
      </w:r>
    </w:p>
    <w:p w14:paraId="541F8F2E" w14:textId="77777777" w:rsidR="001864BA" w:rsidRDefault="00943E44">
      <w:pPr>
        <w:spacing w:after="0" w:line="240" w:lineRule="auto"/>
        <w:jc w:val="both"/>
        <w:textAlignment w:val="auto"/>
      </w:pPr>
      <w:r>
        <w:rPr>
          <w:rFonts w:ascii="Tahoma" w:eastAsia="Times New Roman" w:hAnsi="Tahoma" w:cs="Tahoma"/>
          <w:sz w:val="18"/>
          <w:szCs w:val="18"/>
        </w:rPr>
        <w:lastRenderedPageBreak/>
        <w:t>V primeru ponudbe dvojnega sistema mora ponudnik podati tudi referenco že vgrajenega primerljivega dvojnega sistema.</w:t>
      </w:r>
    </w:p>
    <w:p w14:paraId="59C4B72B" w14:textId="77777777" w:rsidR="001864BA" w:rsidRDefault="001864BA">
      <w:pPr>
        <w:spacing w:after="0" w:line="240" w:lineRule="auto"/>
        <w:ind w:right="6"/>
        <w:jc w:val="both"/>
        <w:rPr>
          <w:rFonts w:ascii="Tahoma" w:eastAsia="Calibri" w:hAnsi="Tahoma" w:cs="Tahoma"/>
          <w:sz w:val="18"/>
          <w:szCs w:val="18"/>
          <w:lang w:eastAsia="zh-CN"/>
        </w:rPr>
      </w:pPr>
    </w:p>
    <w:p w14:paraId="04E99D1F" w14:textId="2ACC35F6" w:rsidR="009218CF"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Ponudnik priloži </w:t>
      </w:r>
      <w:r w:rsidR="009218CF">
        <w:rPr>
          <w:rFonts w:ascii="Tahoma" w:eastAsia="Calibri" w:hAnsi="Tahoma" w:cs="Tahoma"/>
          <w:sz w:val="18"/>
          <w:szCs w:val="18"/>
          <w:lang w:eastAsia="zh-CN"/>
        </w:rPr>
        <w:t xml:space="preserve">obrazec </w:t>
      </w:r>
      <w:r>
        <w:rPr>
          <w:rFonts w:ascii="Tahoma" w:eastAsia="Calibri" w:hAnsi="Tahoma" w:cs="Tahoma"/>
          <w:sz w:val="18"/>
          <w:szCs w:val="18"/>
          <w:lang w:eastAsia="zh-CN"/>
        </w:rPr>
        <w:t>lastn</w:t>
      </w:r>
      <w:r w:rsidR="009218CF">
        <w:rPr>
          <w:rFonts w:ascii="Tahoma" w:eastAsia="Calibri" w:hAnsi="Tahoma" w:cs="Tahoma"/>
          <w:sz w:val="18"/>
          <w:szCs w:val="18"/>
          <w:lang w:eastAsia="zh-CN"/>
        </w:rPr>
        <w:t>a</w:t>
      </w:r>
      <w:r>
        <w:rPr>
          <w:rFonts w:ascii="Tahoma" w:eastAsia="Calibri" w:hAnsi="Tahoma" w:cs="Tahoma"/>
          <w:sz w:val="18"/>
          <w:szCs w:val="18"/>
          <w:lang w:eastAsia="zh-CN"/>
        </w:rPr>
        <w:t xml:space="preserve"> izja</w:t>
      </w:r>
      <w:r w:rsidR="009218CF">
        <w:rPr>
          <w:rFonts w:ascii="Tahoma" w:eastAsia="Calibri" w:hAnsi="Tahoma" w:cs="Tahoma"/>
          <w:sz w:val="18"/>
          <w:szCs w:val="18"/>
          <w:lang w:eastAsia="zh-CN"/>
        </w:rPr>
        <w:t xml:space="preserve">va </w:t>
      </w:r>
      <w:r w:rsidR="00DA5A9E">
        <w:rPr>
          <w:rFonts w:ascii="Tahoma" w:eastAsia="Calibri" w:hAnsi="Tahoma" w:cs="Tahoma"/>
          <w:sz w:val="18"/>
          <w:szCs w:val="18"/>
          <w:lang w:eastAsia="zh-CN"/>
        </w:rPr>
        <w:t>–</w:t>
      </w:r>
      <w:r w:rsidR="009218CF">
        <w:rPr>
          <w:rFonts w:ascii="Tahoma" w:eastAsia="Calibri" w:hAnsi="Tahoma" w:cs="Tahoma"/>
          <w:sz w:val="18"/>
          <w:szCs w:val="18"/>
          <w:lang w:eastAsia="zh-CN"/>
        </w:rPr>
        <w:t xml:space="preserve"> </w:t>
      </w:r>
      <w:r w:rsidR="00DA5A9E">
        <w:rPr>
          <w:rFonts w:ascii="Tahoma" w:eastAsia="Calibri" w:hAnsi="Tahoma" w:cs="Tahoma"/>
          <w:sz w:val="18"/>
          <w:szCs w:val="18"/>
          <w:lang w:eastAsia="zh-CN"/>
        </w:rPr>
        <w:t xml:space="preserve">dvojni sistem. </w:t>
      </w:r>
    </w:p>
    <w:p w14:paraId="102D1362" w14:textId="77777777" w:rsidR="001864BA" w:rsidRDefault="001864BA">
      <w:pPr>
        <w:spacing w:after="0" w:line="240" w:lineRule="auto"/>
        <w:ind w:right="6"/>
        <w:jc w:val="both"/>
        <w:rPr>
          <w:rFonts w:ascii="Tahoma" w:eastAsia="Calibri" w:hAnsi="Tahoma" w:cs="Tahoma"/>
          <w:sz w:val="18"/>
          <w:szCs w:val="18"/>
          <w:lang w:eastAsia="zh-CN"/>
        </w:rPr>
      </w:pPr>
    </w:p>
    <w:p w14:paraId="01CBAC2D" w14:textId="5D98842F" w:rsidR="00335965" w:rsidRPr="00BD39F1" w:rsidRDefault="003668AF" w:rsidP="00BD39F1">
      <w:pPr>
        <w:pStyle w:val="Naslov3"/>
        <w:ind w:left="720"/>
        <w:rPr>
          <w:rFonts w:ascii="Tahoma" w:eastAsia="Calibri" w:hAnsi="Tahoma" w:cs="Tahoma"/>
          <w:b/>
          <w:bCs/>
          <w:color w:val="auto"/>
          <w:sz w:val="18"/>
          <w:szCs w:val="18"/>
          <w:lang w:eastAsia="zh-CN"/>
        </w:rPr>
      </w:pPr>
      <w:bookmarkStart w:id="63" w:name="_Toc193710165"/>
      <w:r w:rsidRPr="00BD39F1">
        <w:rPr>
          <w:rFonts w:ascii="Tahoma" w:eastAsia="Calibri" w:hAnsi="Tahoma" w:cs="Tahoma"/>
          <w:b/>
          <w:bCs/>
          <w:color w:val="auto"/>
          <w:sz w:val="18"/>
          <w:szCs w:val="18"/>
          <w:lang w:eastAsia="zh-CN"/>
        </w:rPr>
        <w:t>Minimalen in maksimalen volumen  škatlice, ki jo robot lahko shrani (z avtomatskim vnosom in iznosom)</w:t>
      </w:r>
      <w:bookmarkEnd w:id="63"/>
    </w:p>
    <w:p w14:paraId="2E98167D" w14:textId="7619B915"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Maksimalno število točk: </w:t>
      </w:r>
      <w:r w:rsidR="00BD39F1">
        <w:rPr>
          <w:rFonts w:ascii="Tahoma" w:eastAsia="Calibri" w:hAnsi="Tahoma" w:cs="Tahoma"/>
          <w:sz w:val="18"/>
          <w:szCs w:val="18"/>
          <w:lang w:eastAsia="zh-CN"/>
        </w:rPr>
        <w:t xml:space="preserve">20 </w:t>
      </w:r>
      <w:r>
        <w:rPr>
          <w:rFonts w:ascii="Tahoma" w:eastAsia="Calibri" w:hAnsi="Tahoma" w:cs="Tahoma"/>
          <w:sz w:val="18"/>
          <w:szCs w:val="18"/>
          <w:lang w:eastAsia="zh-CN"/>
        </w:rPr>
        <w:t>točk</w:t>
      </w:r>
    </w:p>
    <w:p w14:paraId="1BA37A86" w14:textId="3958ABB1" w:rsidR="001864BA" w:rsidRDefault="00943E44">
      <w:pPr>
        <w:spacing w:after="0" w:line="240" w:lineRule="auto"/>
        <w:ind w:right="6"/>
        <w:jc w:val="both"/>
      </w:pPr>
      <w:r>
        <w:rPr>
          <w:rFonts w:ascii="Tahoma" w:eastAsia="Calibri" w:hAnsi="Tahoma" w:cs="Tahoma"/>
          <w:sz w:val="18"/>
          <w:szCs w:val="18"/>
          <w:lang w:eastAsia="zh-CN"/>
        </w:rPr>
        <w:t xml:space="preserve">Ponudnik, katerega ponujeni sistem lahko </w:t>
      </w:r>
      <w:r w:rsidR="00681C1B">
        <w:rPr>
          <w:rFonts w:ascii="Tahoma" w:eastAsia="Calibri" w:hAnsi="Tahoma" w:cs="Tahoma"/>
          <w:sz w:val="18"/>
          <w:szCs w:val="18"/>
          <w:lang w:eastAsia="zh-CN"/>
        </w:rPr>
        <w:t>shranjuje najmanjši in/ali največji volumen škatlice bo za ponudbo prejel največje število točk (10 točk za najmanjši volumen in 10 točk za največji volumen). Ostale prejete ponudbe bodo ustrezno ovrednotene glede na razliko v ponujenem volumnu. Za ponujene volumne škatlic naj ponudnik predloži izjavo proizvajalca, da lahko hkrati shranjuje najmanjši in največji volumen škatlice ter celoten razpon volumnov škatlic med njima.</w:t>
      </w:r>
    </w:p>
    <w:p w14:paraId="69A03A99" w14:textId="77777777" w:rsidR="001864BA" w:rsidRDefault="001864BA">
      <w:pPr>
        <w:spacing w:after="0" w:line="240" w:lineRule="auto"/>
        <w:ind w:right="6"/>
        <w:jc w:val="both"/>
        <w:rPr>
          <w:rFonts w:ascii="Tahoma" w:eastAsia="Calibri" w:hAnsi="Tahoma" w:cs="Tahoma"/>
          <w:sz w:val="18"/>
          <w:szCs w:val="18"/>
          <w:lang w:eastAsia="zh-CN"/>
        </w:rPr>
      </w:pPr>
    </w:p>
    <w:p w14:paraId="42F4EA35" w14:textId="3282DB8A"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Število točk se izračuna po naslednji</w:t>
      </w:r>
      <w:r w:rsidR="0054344B">
        <w:rPr>
          <w:rFonts w:ascii="Tahoma" w:eastAsia="Calibri" w:hAnsi="Tahoma" w:cs="Tahoma"/>
          <w:sz w:val="18"/>
          <w:szCs w:val="18"/>
          <w:lang w:eastAsia="zh-CN"/>
        </w:rPr>
        <w:t>h</w:t>
      </w:r>
      <w:r>
        <w:rPr>
          <w:rFonts w:ascii="Tahoma" w:eastAsia="Calibri" w:hAnsi="Tahoma" w:cs="Tahoma"/>
          <w:sz w:val="18"/>
          <w:szCs w:val="18"/>
          <w:lang w:eastAsia="zh-CN"/>
        </w:rPr>
        <w:t xml:space="preserve"> formul</w:t>
      </w:r>
      <w:r w:rsidR="0054344B">
        <w:rPr>
          <w:rFonts w:ascii="Tahoma" w:eastAsia="Calibri" w:hAnsi="Tahoma" w:cs="Tahoma"/>
          <w:sz w:val="18"/>
          <w:szCs w:val="18"/>
          <w:lang w:eastAsia="zh-CN"/>
        </w:rPr>
        <w:t>ah</w:t>
      </w:r>
      <w:r>
        <w:rPr>
          <w:rFonts w:ascii="Tahoma" w:eastAsia="Calibri" w:hAnsi="Tahoma" w:cs="Tahoma"/>
          <w:sz w:val="18"/>
          <w:szCs w:val="18"/>
          <w:lang w:eastAsia="zh-CN"/>
        </w:rPr>
        <w:t>:</w:t>
      </w:r>
    </w:p>
    <w:p w14:paraId="48C9B8F0" w14:textId="77777777" w:rsidR="001864BA" w:rsidRDefault="001864BA">
      <w:pPr>
        <w:spacing w:after="0" w:line="240" w:lineRule="auto"/>
        <w:ind w:right="6"/>
        <w:jc w:val="both"/>
        <w:rPr>
          <w:rFonts w:ascii="Tahoma" w:eastAsia="Calibri" w:hAnsi="Tahoma" w:cs="Tahoma"/>
          <w:sz w:val="18"/>
          <w:szCs w:val="18"/>
          <w:lang w:eastAsia="zh-CN"/>
        </w:rPr>
      </w:pPr>
    </w:p>
    <w:p w14:paraId="64EC6AA3" w14:textId="38F87F49" w:rsidR="0054344B" w:rsidRDefault="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Maksimalen volumen:</w:t>
      </w:r>
    </w:p>
    <w:p w14:paraId="7DC8A62D" w14:textId="0B006E60" w:rsidR="001864BA" w:rsidRDefault="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V1</w:t>
      </w:r>
      <w:r w:rsidR="00943E44">
        <w:rPr>
          <w:rFonts w:ascii="Tahoma" w:eastAsia="Calibri" w:hAnsi="Tahoma" w:cs="Tahoma"/>
          <w:sz w:val="18"/>
          <w:szCs w:val="18"/>
          <w:lang w:eastAsia="zh-CN"/>
        </w:rPr>
        <w:t>maks = maksimal</w:t>
      </w:r>
      <w:r>
        <w:rPr>
          <w:rFonts w:ascii="Tahoma" w:eastAsia="Calibri" w:hAnsi="Tahoma" w:cs="Tahoma"/>
          <w:sz w:val="18"/>
          <w:szCs w:val="18"/>
          <w:lang w:eastAsia="zh-CN"/>
        </w:rPr>
        <w:t>en</w:t>
      </w:r>
      <w:r w:rsidR="00943E44">
        <w:rPr>
          <w:rFonts w:ascii="Tahoma" w:eastAsia="Calibri" w:hAnsi="Tahoma" w:cs="Tahoma"/>
          <w:sz w:val="18"/>
          <w:szCs w:val="18"/>
          <w:lang w:eastAsia="zh-CN"/>
        </w:rPr>
        <w:t xml:space="preserve"> </w:t>
      </w:r>
      <w:r>
        <w:rPr>
          <w:rFonts w:ascii="Tahoma" w:eastAsia="Calibri" w:hAnsi="Tahoma" w:cs="Tahoma"/>
          <w:sz w:val="18"/>
          <w:szCs w:val="18"/>
          <w:lang w:eastAsia="zh-CN"/>
        </w:rPr>
        <w:t xml:space="preserve">volumen največje </w:t>
      </w:r>
      <w:r w:rsidR="00943E44">
        <w:rPr>
          <w:rFonts w:ascii="Tahoma" w:eastAsia="Calibri" w:hAnsi="Tahoma" w:cs="Tahoma"/>
          <w:sz w:val="18"/>
          <w:szCs w:val="18"/>
          <w:lang w:eastAsia="zh-CN"/>
        </w:rPr>
        <w:t>škatlic</w:t>
      </w:r>
      <w:r>
        <w:rPr>
          <w:rFonts w:ascii="Tahoma" w:eastAsia="Calibri" w:hAnsi="Tahoma" w:cs="Tahoma"/>
          <w:sz w:val="18"/>
          <w:szCs w:val="18"/>
          <w:lang w:eastAsia="zh-CN"/>
        </w:rPr>
        <w:t>e</w:t>
      </w:r>
      <w:r w:rsidR="00943E44">
        <w:rPr>
          <w:rFonts w:ascii="Tahoma" w:eastAsia="Calibri" w:hAnsi="Tahoma" w:cs="Tahoma"/>
          <w:sz w:val="18"/>
          <w:szCs w:val="18"/>
          <w:lang w:eastAsia="zh-CN"/>
        </w:rPr>
        <w:t xml:space="preserve"> vseh dopustnih ponudnikov</w:t>
      </w:r>
    </w:p>
    <w:p w14:paraId="159C0822" w14:textId="32131BCB" w:rsidR="001864BA" w:rsidRDefault="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V1</w:t>
      </w:r>
      <w:r w:rsidR="00943E44">
        <w:rPr>
          <w:rFonts w:ascii="Tahoma" w:eastAsia="Calibri" w:hAnsi="Tahoma" w:cs="Tahoma"/>
          <w:sz w:val="18"/>
          <w:szCs w:val="18"/>
          <w:lang w:eastAsia="zh-CN"/>
        </w:rPr>
        <w:t>min = minimal</w:t>
      </w:r>
      <w:r>
        <w:rPr>
          <w:rFonts w:ascii="Tahoma" w:eastAsia="Calibri" w:hAnsi="Tahoma" w:cs="Tahoma"/>
          <w:sz w:val="18"/>
          <w:szCs w:val="18"/>
          <w:lang w:eastAsia="zh-CN"/>
        </w:rPr>
        <w:t>e</w:t>
      </w:r>
      <w:r w:rsidR="00943E44">
        <w:rPr>
          <w:rFonts w:ascii="Tahoma" w:eastAsia="Calibri" w:hAnsi="Tahoma" w:cs="Tahoma"/>
          <w:sz w:val="18"/>
          <w:szCs w:val="18"/>
          <w:lang w:eastAsia="zh-CN"/>
        </w:rPr>
        <w:t>n</w:t>
      </w:r>
      <w:r>
        <w:rPr>
          <w:rFonts w:ascii="Tahoma" w:eastAsia="Calibri" w:hAnsi="Tahoma" w:cs="Tahoma"/>
          <w:sz w:val="18"/>
          <w:szCs w:val="18"/>
          <w:lang w:eastAsia="zh-CN"/>
        </w:rPr>
        <w:t xml:space="preserve"> volumen največje škatlice</w:t>
      </w:r>
      <w:r w:rsidR="00943E44">
        <w:rPr>
          <w:rFonts w:ascii="Tahoma" w:eastAsia="Calibri" w:hAnsi="Tahoma" w:cs="Tahoma"/>
          <w:sz w:val="18"/>
          <w:szCs w:val="18"/>
          <w:lang w:eastAsia="zh-CN"/>
        </w:rPr>
        <w:t xml:space="preserve"> vseh dopustnih ponudnikov</w:t>
      </w:r>
    </w:p>
    <w:p w14:paraId="1DF0B687" w14:textId="726C57B2" w:rsidR="001864BA" w:rsidRDefault="0054344B">
      <w:pPr>
        <w:spacing w:after="0" w:line="240" w:lineRule="auto"/>
        <w:ind w:right="6"/>
        <w:jc w:val="both"/>
      </w:pPr>
      <w:r>
        <w:rPr>
          <w:rFonts w:ascii="Tahoma" w:eastAsia="Calibri" w:hAnsi="Tahoma" w:cs="Tahoma"/>
          <w:sz w:val="18"/>
          <w:szCs w:val="18"/>
          <w:lang w:eastAsia="zh-CN"/>
        </w:rPr>
        <w:t>V1</w:t>
      </w:r>
      <w:r w:rsidR="00943E44">
        <w:rPr>
          <w:rFonts w:ascii="Tahoma" w:eastAsia="Calibri" w:hAnsi="Tahoma" w:cs="Tahoma"/>
          <w:sz w:val="18"/>
          <w:szCs w:val="18"/>
          <w:lang w:eastAsia="zh-CN"/>
        </w:rPr>
        <w:t xml:space="preserve">ponudnik = </w:t>
      </w:r>
      <w:r>
        <w:rPr>
          <w:rFonts w:ascii="Tahoma" w:eastAsia="Calibri" w:hAnsi="Tahoma" w:cs="Tahoma"/>
          <w:sz w:val="18"/>
          <w:szCs w:val="18"/>
          <w:lang w:eastAsia="zh-CN"/>
        </w:rPr>
        <w:t>maksimalen volumen</w:t>
      </w:r>
      <w:r w:rsidR="00943E44">
        <w:rPr>
          <w:rFonts w:ascii="Tahoma" w:eastAsia="Calibri" w:hAnsi="Tahoma" w:cs="Tahoma"/>
          <w:sz w:val="18"/>
          <w:szCs w:val="18"/>
          <w:lang w:eastAsia="zh-CN"/>
        </w:rPr>
        <w:t xml:space="preserve"> ponujen</w:t>
      </w:r>
      <w:r>
        <w:rPr>
          <w:rFonts w:ascii="Tahoma" w:eastAsia="Calibri" w:hAnsi="Tahoma" w:cs="Tahoma"/>
          <w:sz w:val="18"/>
          <w:szCs w:val="18"/>
          <w:lang w:eastAsia="zh-CN"/>
        </w:rPr>
        <w:t xml:space="preserve">e </w:t>
      </w:r>
      <w:r w:rsidR="00943E44">
        <w:rPr>
          <w:rFonts w:ascii="Tahoma" w:eastAsia="Calibri" w:hAnsi="Tahoma" w:cs="Tahoma"/>
          <w:sz w:val="18"/>
          <w:szCs w:val="18"/>
          <w:lang w:eastAsia="zh-CN"/>
        </w:rPr>
        <w:t>škatlic</w:t>
      </w:r>
      <w:r>
        <w:rPr>
          <w:rFonts w:ascii="Tahoma" w:eastAsia="Calibri" w:hAnsi="Tahoma" w:cs="Tahoma"/>
          <w:sz w:val="18"/>
          <w:szCs w:val="18"/>
          <w:lang w:eastAsia="zh-CN"/>
        </w:rPr>
        <w:t>e</w:t>
      </w:r>
      <w:r w:rsidR="00943E44">
        <w:rPr>
          <w:rFonts w:ascii="Tahoma" w:eastAsia="Calibri" w:hAnsi="Tahoma" w:cs="Tahoma"/>
          <w:sz w:val="18"/>
          <w:szCs w:val="18"/>
          <w:lang w:eastAsia="zh-CN"/>
        </w:rPr>
        <w:t xml:space="preserve"> ponudnika</w:t>
      </w:r>
    </w:p>
    <w:p w14:paraId="36971908" w14:textId="652C4E3F"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T</w:t>
      </w:r>
      <w:r w:rsidR="0054344B">
        <w:rPr>
          <w:rFonts w:ascii="Tahoma" w:eastAsia="Calibri" w:hAnsi="Tahoma" w:cs="Tahoma"/>
          <w:sz w:val="18"/>
          <w:szCs w:val="18"/>
          <w:lang w:eastAsia="zh-CN"/>
        </w:rPr>
        <w:t>1</w:t>
      </w:r>
      <w:r>
        <w:rPr>
          <w:rFonts w:ascii="Tahoma" w:eastAsia="Calibri" w:hAnsi="Tahoma" w:cs="Tahoma"/>
          <w:sz w:val="18"/>
          <w:szCs w:val="18"/>
          <w:lang w:eastAsia="zh-CN"/>
        </w:rPr>
        <w:t xml:space="preserve"> = maksimalno število točk</w:t>
      </w:r>
      <w:r w:rsidR="0054344B">
        <w:rPr>
          <w:rFonts w:ascii="Tahoma" w:eastAsia="Calibri" w:hAnsi="Tahoma" w:cs="Tahoma"/>
          <w:sz w:val="18"/>
          <w:szCs w:val="18"/>
          <w:lang w:eastAsia="zh-CN"/>
        </w:rPr>
        <w:t xml:space="preserve"> za maksimalen volumen</w:t>
      </w:r>
      <w:r>
        <w:rPr>
          <w:rFonts w:ascii="Tahoma" w:eastAsia="Calibri" w:hAnsi="Tahoma" w:cs="Tahoma"/>
          <w:sz w:val="18"/>
          <w:szCs w:val="18"/>
          <w:lang w:eastAsia="zh-CN"/>
        </w:rPr>
        <w:t xml:space="preserve"> (</w:t>
      </w:r>
      <w:r w:rsidR="0054344B">
        <w:rPr>
          <w:rFonts w:ascii="Tahoma" w:eastAsia="Calibri" w:hAnsi="Tahoma" w:cs="Tahoma"/>
          <w:sz w:val="18"/>
          <w:szCs w:val="18"/>
          <w:lang w:eastAsia="zh-CN"/>
        </w:rPr>
        <w:t>1</w:t>
      </w:r>
      <w:r w:rsidR="00BD39F1">
        <w:rPr>
          <w:rFonts w:ascii="Tahoma" w:eastAsia="Calibri" w:hAnsi="Tahoma" w:cs="Tahoma"/>
          <w:sz w:val="18"/>
          <w:szCs w:val="18"/>
          <w:lang w:eastAsia="zh-CN"/>
        </w:rPr>
        <w:t>0</w:t>
      </w:r>
      <w:r>
        <w:rPr>
          <w:rFonts w:ascii="Tahoma" w:eastAsia="Calibri" w:hAnsi="Tahoma" w:cs="Tahoma"/>
          <w:sz w:val="18"/>
          <w:szCs w:val="18"/>
          <w:lang w:eastAsia="zh-CN"/>
        </w:rPr>
        <w:t>)</w:t>
      </w:r>
    </w:p>
    <w:p w14:paraId="1D9D07D3" w14:textId="77777777" w:rsidR="0073195A" w:rsidRDefault="0073195A">
      <w:pPr>
        <w:spacing w:after="0" w:line="240" w:lineRule="auto"/>
        <w:ind w:right="6"/>
        <w:jc w:val="both"/>
        <w:rPr>
          <w:rFonts w:ascii="Tahoma" w:eastAsia="Calibri" w:hAnsi="Tahoma" w:cs="Tahoma"/>
          <w:sz w:val="18"/>
          <w:szCs w:val="18"/>
          <w:lang w:eastAsia="zh-CN"/>
        </w:rPr>
      </w:pPr>
    </w:p>
    <w:p w14:paraId="2C016BFB" w14:textId="77777777" w:rsidR="0073195A" w:rsidRDefault="000D0EA5" w:rsidP="0073195A">
      <w:pPr>
        <w:spacing w:after="0" w:line="240" w:lineRule="auto"/>
        <w:ind w:right="6"/>
        <w:jc w:val="both"/>
        <w:rPr>
          <w:rFonts w:ascii="Tahoma" w:eastAsia="Calibri" w:hAnsi="Tahoma" w:cs="Tahoma"/>
          <w:sz w:val="18"/>
          <w:szCs w:val="18"/>
          <w:lang w:eastAsia="zh-CN"/>
        </w:rPr>
      </w:pPr>
      <m:oMathPara>
        <m:oMath>
          <m:f>
            <m:fPr>
              <m:ctrlPr>
                <w:rPr>
                  <w:rFonts w:ascii="Cambria Math" w:eastAsia="Calibri" w:hAnsi="Cambria Math" w:cs="Tahoma"/>
                  <w:i/>
                  <w:sz w:val="18"/>
                  <w:szCs w:val="18"/>
                  <w:lang w:eastAsia="zh-CN"/>
                </w:rPr>
              </m:ctrlPr>
            </m:fPr>
            <m:num>
              <m:r>
                <w:rPr>
                  <w:rFonts w:ascii="Cambria Math" w:eastAsia="Calibri" w:hAnsi="Cambria Math" w:cs="Tahoma"/>
                  <w:sz w:val="18"/>
                  <w:szCs w:val="18"/>
                  <w:lang w:eastAsia="zh-CN"/>
                </w:rPr>
                <m:t>(V1ponudnik-V1min)</m:t>
              </m:r>
            </m:num>
            <m:den>
              <m:r>
                <w:rPr>
                  <w:rFonts w:ascii="Cambria Math" w:eastAsia="Calibri" w:hAnsi="Cambria Math" w:cs="Tahoma"/>
                  <w:sz w:val="18"/>
                  <w:szCs w:val="18"/>
                  <w:lang w:eastAsia="zh-CN"/>
                </w:rPr>
                <m:t>(V1maks-V1min)</m:t>
              </m:r>
            </m:den>
          </m:f>
          <m:r>
            <w:rPr>
              <w:rFonts w:ascii="Cambria Math" w:eastAsia="Calibri" w:hAnsi="Cambria Math" w:cs="Tahoma"/>
              <w:sz w:val="18"/>
              <w:szCs w:val="18"/>
              <w:lang w:eastAsia="zh-CN"/>
            </w:rPr>
            <m:t>*T1</m:t>
          </m:r>
        </m:oMath>
      </m:oMathPara>
    </w:p>
    <w:p w14:paraId="755CF1B3" w14:textId="77777777" w:rsidR="0073195A" w:rsidRDefault="0073195A">
      <w:pPr>
        <w:spacing w:after="0" w:line="240" w:lineRule="auto"/>
        <w:ind w:right="6"/>
        <w:jc w:val="both"/>
        <w:rPr>
          <w:rFonts w:ascii="Tahoma" w:eastAsia="Calibri" w:hAnsi="Tahoma" w:cs="Tahoma"/>
          <w:sz w:val="18"/>
          <w:szCs w:val="18"/>
          <w:lang w:eastAsia="zh-CN"/>
        </w:rPr>
      </w:pPr>
    </w:p>
    <w:p w14:paraId="1C2DE1CC" w14:textId="77777777" w:rsidR="0054344B" w:rsidRDefault="0054344B">
      <w:pPr>
        <w:spacing w:after="0" w:line="240" w:lineRule="auto"/>
        <w:ind w:right="6"/>
        <w:jc w:val="both"/>
        <w:rPr>
          <w:rFonts w:ascii="Tahoma" w:eastAsia="Calibri" w:hAnsi="Tahoma" w:cs="Tahoma"/>
          <w:sz w:val="18"/>
          <w:szCs w:val="18"/>
          <w:lang w:eastAsia="zh-CN"/>
        </w:rPr>
      </w:pPr>
    </w:p>
    <w:p w14:paraId="4F8537FE" w14:textId="284D54F0" w:rsidR="0054344B" w:rsidRDefault="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Minimalen volumen:</w:t>
      </w:r>
    </w:p>
    <w:p w14:paraId="1F2774CE" w14:textId="29405B75" w:rsidR="0054344B" w:rsidRDefault="0054344B" w:rsidP="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V2maks = maksimalen volumen najmanjše škatlice vseh dopustnih ponudnikov</w:t>
      </w:r>
    </w:p>
    <w:p w14:paraId="47B8C4EC" w14:textId="242F7386" w:rsidR="0054344B" w:rsidRDefault="0054344B" w:rsidP="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V2min = minimalen volumen najmanjše škatlice vseh dopustnih ponudnikov</w:t>
      </w:r>
    </w:p>
    <w:p w14:paraId="16677385" w14:textId="483331BF" w:rsidR="0054344B" w:rsidRDefault="0054344B" w:rsidP="0054344B">
      <w:pPr>
        <w:spacing w:after="0" w:line="240" w:lineRule="auto"/>
        <w:ind w:right="6"/>
        <w:jc w:val="both"/>
      </w:pPr>
      <w:r>
        <w:rPr>
          <w:rFonts w:ascii="Tahoma" w:eastAsia="Calibri" w:hAnsi="Tahoma" w:cs="Tahoma"/>
          <w:sz w:val="18"/>
          <w:szCs w:val="18"/>
          <w:lang w:eastAsia="zh-CN"/>
        </w:rPr>
        <w:t>V2ponudnik = minimalen volumen ponujene škatlice ponudnika</w:t>
      </w:r>
    </w:p>
    <w:p w14:paraId="0261AB08" w14:textId="7C4556AF" w:rsidR="001864BA" w:rsidRDefault="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T2 = maksimalno število točk za minimalen volumen (10)</w:t>
      </w:r>
    </w:p>
    <w:p w14:paraId="3439E839" w14:textId="77777777" w:rsidR="0073195A" w:rsidRDefault="0073195A">
      <w:pPr>
        <w:spacing w:after="0" w:line="240" w:lineRule="auto"/>
        <w:ind w:right="6"/>
        <w:jc w:val="both"/>
        <w:rPr>
          <w:rFonts w:ascii="Tahoma" w:eastAsia="Calibri" w:hAnsi="Tahoma" w:cs="Tahoma"/>
          <w:sz w:val="18"/>
          <w:szCs w:val="18"/>
          <w:lang w:eastAsia="zh-CN"/>
        </w:rPr>
      </w:pPr>
    </w:p>
    <w:p w14:paraId="2E99729D" w14:textId="77777777" w:rsidR="0073195A" w:rsidRDefault="000D0EA5" w:rsidP="0073195A">
      <w:pPr>
        <w:spacing w:after="0" w:line="240" w:lineRule="auto"/>
        <w:ind w:right="6"/>
        <w:jc w:val="both"/>
        <w:rPr>
          <w:rFonts w:ascii="Tahoma" w:eastAsia="Calibri" w:hAnsi="Tahoma" w:cs="Tahoma"/>
          <w:sz w:val="18"/>
          <w:szCs w:val="18"/>
          <w:lang w:eastAsia="zh-CN"/>
        </w:rPr>
      </w:pPr>
      <m:oMathPara>
        <m:oMath>
          <m:f>
            <m:fPr>
              <m:ctrlPr>
                <w:rPr>
                  <w:rFonts w:ascii="Cambria Math" w:eastAsia="Calibri" w:hAnsi="Cambria Math" w:cs="Tahoma"/>
                  <w:i/>
                  <w:sz w:val="18"/>
                  <w:szCs w:val="18"/>
                  <w:lang w:eastAsia="zh-CN"/>
                </w:rPr>
              </m:ctrlPr>
            </m:fPr>
            <m:num>
              <m:r>
                <w:rPr>
                  <w:rFonts w:ascii="Cambria Math" w:eastAsia="Calibri" w:hAnsi="Cambria Math" w:cs="Tahoma"/>
                  <w:sz w:val="18"/>
                  <w:szCs w:val="18"/>
                  <w:lang w:eastAsia="zh-CN"/>
                </w:rPr>
                <m:t>1-(V2ponudnik-V2min)</m:t>
              </m:r>
            </m:num>
            <m:den>
              <m:r>
                <w:rPr>
                  <w:rFonts w:ascii="Cambria Math" w:eastAsia="Calibri" w:hAnsi="Cambria Math" w:cs="Tahoma"/>
                  <w:sz w:val="18"/>
                  <w:szCs w:val="18"/>
                  <w:lang w:eastAsia="zh-CN"/>
                </w:rPr>
                <m:t>(V2maks-V2min)</m:t>
              </m:r>
            </m:den>
          </m:f>
          <m:r>
            <w:rPr>
              <w:rFonts w:ascii="Cambria Math" w:eastAsia="Calibri" w:hAnsi="Cambria Math" w:cs="Tahoma"/>
              <w:sz w:val="18"/>
              <w:szCs w:val="18"/>
              <w:lang w:eastAsia="zh-CN"/>
            </w:rPr>
            <m:t>*T2</m:t>
          </m:r>
        </m:oMath>
      </m:oMathPara>
    </w:p>
    <w:p w14:paraId="7A86E338" w14:textId="77777777" w:rsidR="0073195A" w:rsidRDefault="0073195A">
      <w:pPr>
        <w:spacing w:after="0" w:line="240" w:lineRule="auto"/>
        <w:ind w:right="6"/>
        <w:jc w:val="both"/>
        <w:rPr>
          <w:rFonts w:ascii="Tahoma" w:eastAsia="Calibri" w:hAnsi="Tahoma" w:cs="Tahoma"/>
          <w:sz w:val="18"/>
          <w:szCs w:val="18"/>
          <w:lang w:eastAsia="zh-CN"/>
        </w:rPr>
      </w:pPr>
    </w:p>
    <w:p w14:paraId="2A52B82F" w14:textId="50AC8925" w:rsidR="000B40C3" w:rsidRPr="00CA422B" w:rsidRDefault="000B40C3" w:rsidP="00CA422B">
      <w:pPr>
        <w:pStyle w:val="Naslov3"/>
        <w:ind w:left="720"/>
        <w:rPr>
          <w:rFonts w:ascii="Tahoma" w:eastAsia="Calibri" w:hAnsi="Tahoma" w:cs="Tahoma"/>
          <w:b/>
          <w:bCs/>
          <w:color w:val="auto"/>
          <w:sz w:val="18"/>
          <w:szCs w:val="18"/>
          <w:lang w:eastAsia="zh-CN"/>
        </w:rPr>
      </w:pPr>
      <w:bookmarkStart w:id="64" w:name="_Toc193710166"/>
      <w:r w:rsidRPr="00CA422B">
        <w:rPr>
          <w:rFonts w:ascii="Tahoma" w:eastAsia="Calibri" w:hAnsi="Tahoma" w:cs="Tahoma"/>
          <w:b/>
          <w:bCs/>
          <w:color w:val="auto"/>
          <w:sz w:val="18"/>
          <w:szCs w:val="18"/>
          <w:lang w:eastAsia="zh-CN"/>
        </w:rPr>
        <w:t>Število namestitev robotov v bolnišničnih lekarnah v Evropski Uniji, Švici, Veliki Britaniji in na Norveškem</w:t>
      </w:r>
      <w:bookmarkEnd w:id="64"/>
    </w:p>
    <w:p w14:paraId="20C3C922" w14:textId="02F25B2F" w:rsidR="000B40C3" w:rsidRDefault="000B40C3">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Maksimalno število točk: 30 točk</w:t>
      </w:r>
    </w:p>
    <w:p w14:paraId="44AD51DA" w14:textId="24265A36" w:rsidR="000B40C3" w:rsidRDefault="000B40C3">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 kolikor ima ponudnik</w:t>
      </w:r>
      <w:r w:rsidR="009E6C2F">
        <w:rPr>
          <w:rFonts w:ascii="Tahoma" w:eastAsia="Calibri" w:hAnsi="Tahoma" w:cs="Tahoma"/>
          <w:sz w:val="18"/>
          <w:szCs w:val="18"/>
          <w:lang w:eastAsia="zh-CN"/>
        </w:rPr>
        <w:t xml:space="preserve"> oz. proizvajalec robota</w:t>
      </w:r>
      <w:r>
        <w:rPr>
          <w:rFonts w:ascii="Tahoma" w:eastAsia="Calibri" w:hAnsi="Tahoma" w:cs="Tahoma"/>
          <w:sz w:val="18"/>
          <w:szCs w:val="18"/>
          <w:lang w:eastAsia="zh-CN"/>
        </w:rPr>
        <w:t xml:space="preserve"> med vsemi nameščenih največ robotov v bolnišničnih lekarnah v Evropski Uniji, Švici, Veliki Britaniji ali na Norveškem, prejme maksimalno število točk. Ponudnik</w:t>
      </w:r>
      <w:r w:rsidR="009E6C2F">
        <w:rPr>
          <w:rFonts w:ascii="Tahoma" w:eastAsia="Calibri" w:hAnsi="Tahoma" w:cs="Tahoma"/>
          <w:sz w:val="18"/>
          <w:szCs w:val="18"/>
          <w:lang w:eastAsia="zh-CN"/>
        </w:rPr>
        <w:t xml:space="preserve"> oz. proizvajalec robota</w:t>
      </w:r>
      <w:r>
        <w:rPr>
          <w:rFonts w:ascii="Tahoma" w:eastAsia="Calibri" w:hAnsi="Tahoma" w:cs="Tahoma"/>
          <w:sz w:val="18"/>
          <w:szCs w:val="18"/>
          <w:lang w:eastAsia="zh-CN"/>
        </w:rPr>
        <w:t xml:space="preserve"> z najmanj nameščenimi roboti prejme 0 točk. Ponudnik nam mora nameščene robote dokazati s seznamom, ki je podpisan in potrjen s strani proizvajalca, hkrati pa mora navesti tudi kontakte bolnišnic, da lahko naročnik namestitve preveri.</w:t>
      </w:r>
    </w:p>
    <w:p w14:paraId="3BDF9A6E" w14:textId="77777777" w:rsidR="0054344B" w:rsidRDefault="0054344B">
      <w:pPr>
        <w:spacing w:after="0" w:line="240" w:lineRule="auto"/>
        <w:ind w:right="6"/>
        <w:jc w:val="both"/>
        <w:rPr>
          <w:rFonts w:ascii="Tahoma" w:eastAsia="Calibri" w:hAnsi="Tahoma" w:cs="Tahoma"/>
          <w:sz w:val="18"/>
          <w:szCs w:val="18"/>
          <w:lang w:eastAsia="zh-CN"/>
        </w:rPr>
      </w:pPr>
    </w:p>
    <w:p w14:paraId="4D38251B" w14:textId="1FEE1473" w:rsidR="0054344B" w:rsidRPr="00CA422B" w:rsidRDefault="0054344B" w:rsidP="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w:t>
      </w:r>
      <w:r w:rsidRPr="00CA422B">
        <w:rPr>
          <w:rFonts w:ascii="Tahoma" w:eastAsia="Calibri" w:hAnsi="Tahoma" w:cs="Tahoma"/>
          <w:sz w:val="18"/>
          <w:szCs w:val="18"/>
          <w:lang w:eastAsia="zh-CN"/>
        </w:rPr>
        <w:t xml:space="preserve">min = </w:t>
      </w:r>
      <w:r>
        <w:rPr>
          <w:rFonts w:ascii="Tahoma" w:eastAsia="Calibri" w:hAnsi="Tahoma" w:cs="Tahoma"/>
          <w:sz w:val="18"/>
          <w:szCs w:val="18"/>
          <w:lang w:eastAsia="zh-CN"/>
        </w:rPr>
        <w:t>najmanjše število namestitev izmed vseh ponudnikov</w:t>
      </w:r>
    </w:p>
    <w:p w14:paraId="7DF45D8A" w14:textId="58E647FA" w:rsidR="0054344B" w:rsidRPr="00CA422B" w:rsidRDefault="0054344B" w:rsidP="0054344B">
      <w:pPr>
        <w:tabs>
          <w:tab w:val="left" w:pos="5450"/>
        </w:tabs>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w:t>
      </w:r>
      <w:r w:rsidRPr="00CA422B">
        <w:rPr>
          <w:rFonts w:ascii="Tahoma" w:eastAsia="Calibri" w:hAnsi="Tahoma" w:cs="Tahoma"/>
          <w:sz w:val="18"/>
          <w:szCs w:val="18"/>
          <w:lang w:eastAsia="zh-CN"/>
        </w:rPr>
        <w:t xml:space="preserve">maks = </w:t>
      </w:r>
      <w:r>
        <w:rPr>
          <w:rFonts w:ascii="Tahoma" w:eastAsia="Calibri" w:hAnsi="Tahoma" w:cs="Tahoma"/>
          <w:sz w:val="18"/>
          <w:szCs w:val="18"/>
          <w:lang w:eastAsia="zh-CN"/>
        </w:rPr>
        <w:t>največje število namestitev izmed vseh ponudnikov</w:t>
      </w:r>
    </w:p>
    <w:p w14:paraId="22B56415" w14:textId="77777777" w:rsidR="0054344B" w:rsidRPr="00CA422B" w:rsidRDefault="0054344B" w:rsidP="0054344B">
      <w:pPr>
        <w:spacing w:after="0" w:line="240" w:lineRule="auto"/>
        <w:ind w:right="6"/>
        <w:jc w:val="both"/>
        <w:rPr>
          <w:rFonts w:ascii="Tahoma" w:eastAsia="Calibri" w:hAnsi="Tahoma" w:cs="Tahoma"/>
          <w:sz w:val="18"/>
          <w:szCs w:val="18"/>
          <w:lang w:eastAsia="zh-CN"/>
        </w:rPr>
      </w:pPr>
      <w:r w:rsidRPr="00CA422B">
        <w:rPr>
          <w:rFonts w:ascii="Tahoma" w:eastAsia="Calibri" w:hAnsi="Tahoma" w:cs="Tahoma"/>
          <w:sz w:val="18"/>
          <w:szCs w:val="18"/>
          <w:lang w:eastAsia="zh-CN"/>
        </w:rPr>
        <w:t>T = maksimalno število točk (30)</w:t>
      </w:r>
    </w:p>
    <w:p w14:paraId="23CD314D" w14:textId="3956190D" w:rsidR="0054344B" w:rsidRDefault="0054344B" w:rsidP="0054344B">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w:t>
      </w:r>
      <w:r w:rsidRPr="00CA422B">
        <w:rPr>
          <w:rFonts w:ascii="Tahoma" w:eastAsia="Calibri" w:hAnsi="Tahoma" w:cs="Tahoma"/>
          <w:sz w:val="18"/>
          <w:szCs w:val="18"/>
          <w:lang w:eastAsia="zh-CN"/>
        </w:rPr>
        <w:t>ponud</w:t>
      </w:r>
      <w:r>
        <w:rPr>
          <w:rFonts w:ascii="Tahoma" w:eastAsia="Calibri" w:hAnsi="Tahoma" w:cs="Tahoma"/>
          <w:sz w:val="18"/>
          <w:szCs w:val="18"/>
          <w:lang w:eastAsia="zh-CN"/>
        </w:rPr>
        <w:t>nik</w:t>
      </w:r>
      <w:r w:rsidRPr="00CA422B">
        <w:rPr>
          <w:rFonts w:ascii="Tahoma" w:eastAsia="Calibri" w:hAnsi="Tahoma" w:cs="Tahoma"/>
          <w:sz w:val="18"/>
          <w:szCs w:val="18"/>
          <w:lang w:eastAsia="zh-CN"/>
        </w:rPr>
        <w:t xml:space="preserve"> = </w:t>
      </w:r>
      <w:r>
        <w:rPr>
          <w:rFonts w:ascii="Tahoma" w:eastAsia="Calibri" w:hAnsi="Tahoma" w:cs="Tahoma"/>
          <w:sz w:val="18"/>
          <w:szCs w:val="18"/>
          <w:lang w:eastAsia="zh-CN"/>
        </w:rPr>
        <w:t xml:space="preserve">število namestitev </w:t>
      </w:r>
      <w:r w:rsidRPr="00CA422B">
        <w:rPr>
          <w:rFonts w:ascii="Tahoma" w:eastAsia="Calibri" w:hAnsi="Tahoma" w:cs="Tahoma"/>
          <w:sz w:val="18"/>
          <w:szCs w:val="18"/>
          <w:lang w:eastAsia="zh-CN"/>
        </w:rPr>
        <w:t>ponudnika</w:t>
      </w:r>
    </w:p>
    <w:p w14:paraId="1DFC92A7" w14:textId="77777777" w:rsidR="0073195A" w:rsidRDefault="0073195A" w:rsidP="0054344B">
      <w:pPr>
        <w:spacing w:after="0" w:line="240" w:lineRule="auto"/>
        <w:ind w:right="6"/>
        <w:jc w:val="both"/>
        <w:rPr>
          <w:rFonts w:ascii="Tahoma" w:eastAsia="Calibri" w:hAnsi="Tahoma" w:cs="Tahoma"/>
          <w:sz w:val="18"/>
          <w:szCs w:val="18"/>
          <w:lang w:eastAsia="zh-CN"/>
        </w:rPr>
      </w:pPr>
    </w:p>
    <w:p w14:paraId="059D8D09" w14:textId="77777777" w:rsidR="0073195A" w:rsidRDefault="0073195A" w:rsidP="0054344B">
      <w:pPr>
        <w:spacing w:after="0" w:line="240" w:lineRule="auto"/>
        <w:ind w:right="6"/>
        <w:jc w:val="both"/>
        <w:rPr>
          <w:rFonts w:ascii="Tahoma" w:eastAsia="Calibri" w:hAnsi="Tahoma" w:cs="Tahoma"/>
          <w:sz w:val="18"/>
          <w:szCs w:val="18"/>
          <w:lang w:eastAsia="zh-CN"/>
        </w:rPr>
      </w:pPr>
    </w:p>
    <w:p w14:paraId="68C275BE" w14:textId="77777777" w:rsidR="0073195A" w:rsidRPr="00552E0D" w:rsidRDefault="000D0EA5" w:rsidP="0073195A">
      <w:pPr>
        <w:spacing w:after="0" w:line="240" w:lineRule="auto"/>
        <w:ind w:right="6"/>
        <w:jc w:val="both"/>
        <w:rPr>
          <w:rFonts w:ascii="Tahoma" w:eastAsia="Calibri" w:hAnsi="Tahoma" w:cs="Tahoma"/>
          <w:sz w:val="18"/>
          <w:szCs w:val="18"/>
          <w:lang w:eastAsia="zh-CN"/>
        </w:rPr>
      </w:pPr>
      <m:oMathPara>
        <m:oMath>
          <m:f>
            <m:fPr>
              <m:ctrlPr>
                <w:rPr>
                  <w:rFonts w:ascii="Cambria Math" w:eastAsia="Calibri" w:hAnsi="Cambria Math" w:cs="Tahoma"/>
                  <w:i/>
                  <w:sz w:val="18"/>
                  <w:szCs w:val="18"/>
                  <w:lang w:eastAsia="zh-CN"/>
                </w:rPr>
              </m:ctrlPr>
            </m:fPr>
            <m:num>
              <m:r>
                <w:rPr>
                  <w:rFonts w:ascii="Cambria Math" w:eastAsia="Calibri" w:hAnsi="Cambria Math" w:cs="Tahoma"/>
                  <w:sz w:val="18"/>
                  <w:szCs w:val="18"/>
                  <w:lang w:eastAsia="zh-CN"/>
                </w:rPr>
                <m:t>Nponudnik-Nmin</m:t>
              </m:r>
            </m:num>
            <m:den>
              <m:r>
                <w:rPr>
                  <w:rFonts w:ascii="Cambria Math" w:eastAsia="Calibri" w:hAnsi="Cambria Math" w:cs="Tahoma"/>
                  <w:sz w:val="18"/>
                  <w:szCs w:val="18"/>
                  <w:lang w:eastAsia="zh-CN"/>
                </w:rPr>
                <m:t>Nmaks-Nmin</m:t>
              </m:r>
            </m:den>
          </m:f>
          <m:r>
            <w:rPr>
              <w:rFonts w:ascii="Cambria Math" w:eastAsia="Calibri" w:hAnsi="Cambria Math" w:cs="Tahoma"/>
              <w:sz w:val="18"/>
              <w:szCs w:val="18"/>
              <w:lang w:eastAsia="zh-CN"/>
            </w:rPr>
            <m:t>*T</m:t>
          </m:r>
        </m:oMath>
      </m:oMathPara>
    </w:p>
    <w:p w14:paraId="072BF270" w14:textId="77777777" w:rsidR="0073195A" w:rsidRDefault="0073195A" w:rsidP="0073195A">
      <w:pPr>
        <w:spacing w:after="0" w:line="240" w:lineRule="auto"/>
        <w:ind w:right="6"/>
        <w:jc w:val="both"/>
        <w:rPr>
          <w:rFonts w:ascii="Tahoma" w:eastAsia="Calibri" w:hAnsi="Tahoma" w:cs="Tahoma"/>
          <w:sz w:val="18"/>
          <w:szCs w:val="18"/>
          <w:lang w:eastAsia="zh-CN"/>
        </w:rPr>
      </w:pPr>
    </w:p>
    <w:p w14:paraId="3C006231" w14:textId="77777777" w:rsidR="0073195A" w:rsidRPr="00CA422B" w:rsidRDefault="0073195A" w:rsidP="0073195A">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Najmanjše sprejemljivo število namestitev za dopustne ponudbe je 2, kot navedeno v zahtevanih referencah. V kolikor vsi ponudniki ponudijo isto število namestitve, potem nihče od ponudnikov ne prejme dodatnih točk iz števila namestitev robotov v bolnišničnih lekarnah.</w:t>
      </w:r>
    </w:p>
    <w:p w14:paraId="5CB17211" w14:textId="77777777" w:rsidR="000B40C3" w:rsidRDefault="000B40C3">
      <w:pPr>
        <w:spacing w:after="0" w:line="240" w:lineRule="auto"/>
        <w:ind w:right="6"/>
        <w:jc w:val="both"/>
        <w:rPr>
          <w:rFonts w:ascii="Tahoma" w:eastAsia="Calibri" w:hAnsi="Tahoma" w:cs="Tahoma"/>
          <w:sz w:val="18"/>
          <w:szCs w:val="18"/>
          <w:lang w:eastAsia="zh-CN"/>
        </w:rPr>
      </w:pPr>
    </w:p>
    <w:p w14:paraId="0F70C450" w14:textId="1666D9FF" w:rsidR="001864BA" w:rsidRPr="007B66F2" w:rsidRDefault="00943E44">
      <w:pPr>
        <w:spacing w:after="0" w:line="240" w:lineRule="auto"/>
        <w:ind w:right="6"/>
        <w:jc w:val="both"/>
      </w:pPr>
      <w:r>
        <w:rPr>
          <w:rFonts w:ascii="Tahoma" w:eastAsia="Calibri" w:hAnsi="Tahoma" w:cs="Tahoma"/>
          <w:b/>
          <w:bCs/>
          <w:sz w:val="18"/>
          <w:szCs w:val="18"/>
          <w:lang w:eastAsia="zh-CN"/>
        </w:rPr>
        <w:t>Pravilo v primeru, da bo več ponudnikov doseglo enako najvišje skupno število točk v skladu z merili</w:t>
      </w:r>
      <w:r>
        <w:rPr>
          <w:rFonts w:ascii="Tahoma" w:eastAsia="Calibri" w:hAnsi="Tahoma" w:cs="Tahoma"/>
          <w:sz w:val="18"/>
          <w:szCs w:val="18"/>
          <w:lang w:eastAsia="zh-CN"/>
        </w:rPr>
        <w:t xml:space="preserve">: V primeru, da bo več ponudnikov ponudilo enakovredne ponudbe, bo naročnik opravil žrebanje izvlečenje listkov. Na žrebanju bodo lahko prisotni tisti ponudniki, ki so ponudili enake cene. O datumu, uri in kraju žrebanja bo </w:t>
      </w:r>
      <w:r>
        <w:rPr>
          <w:rFonts w:ascii="Tahoma" w:eastAsia="Calibri" w:hAnsi="Tahoma" w:cs="Tahoma"/>
          <w:sz w:val="18"/>
          <w:szCs w:val="18"/>
          <w:lang w:eastAsia="zh-CN"/>
        </w:rPr>
        <w:lastRenderedPageBreak/>
        <w:t>naročnik te ponudnike obvestil po e-pošti. Žrebanje bo izvedel naročnik. Naročilo bo oddano tistemu ponudniku, ki bo izžreban prvi.</w:t>
      </w:r>
    </w:p>
    <w:p w14:paraId="1C3063E2" w14:textId="17E72FA3" w:rsidR="001864BA" w:rsidRPr="007B66F2" w:rsidRDefault="00943E44" w:rsidP="007B66F2">
      <w:pPr>
        <w:pStyle w:val="Naslov1"/>
        <w:rPr>
          <w:rFonts w:ascii="Tahoma" w:hAnsi="Tahoma" w:cs="Tahoma"/>
          <w:b/>
          <w:bCs/>
          <w:color w:val="auto"/>
          <w:sz w:val="18"/>
          <w:szCs w:val="18"/>
        </w:rPr>
      </w:pPr>
      <w:bookmarkStart w:id="65" w:name="_Toc190758248"/>
      <w:bookmarkStart w:id="66" w:name="_Toc190932356"/>
      <w:bookmarkStart w:id="67" w:name="_Toc193710167"/>
      <w:r w:rsidRPr="007B66F2">
        <w:rPr>
          <w:rFonts w:ascii="Tahoma" w:hAnsi="Tahoma" w:cs="Tahoma"/>
          <w:b/>
          <w:bCs/>
          <w:color w:val="auto"/>
          <w:sz w:val="18"/>
          <w:szCs w:val="18"/>
        </w:rPr>
        <w:t>PONUDB</w:t>
      </w:r>
      <w:bookmarkEnd w:id="59"/>
      <w:r w:rsidRPr="007B66F2">
        <w:rPr>
          <w:rFonts w:ascii="Tahoma" w:hAnsi="Tahoma" w:cs="Tahoma"/>
          <w:b/>
          <w:bCs/>
          <w:color w:val="auto"/>
          <w:sz w:val="18"/>
          <w:szCs w:val="18"/>
        </w:rPr>
        <w:t>ENA DOKUMENTACIJA</w:t>
      </w:r>
      <w:bookmarkEnd w:id="65"/>
      <w:bookmarkEnd w:id="66"/>
      <w:bookmarkEnd w:id="67"/>
    </w:p>
    <w:p w14:paraId="20545D26" w14:textId="6DE05C81" w:rsidR="001864BA" w:rsidRPr="0083377F" w:rsidRDefault="00943E44" w:rsidP="0083377F">
      <w:pPr>
        <w:pStyle w:val="Naslov2"/>
        <w:rPr>
          <w:rFonts w:ascii="Tahoma" w:eastAsia="Calibri" w:hAnsi="Tahoma" w:cs="Tahoma"/>
          <w:b/>
          <w:bCs/>
          <w:color w:val="auto"/>
          <w:sz w:val="18"/>
          <w:szCs w:val="18"/>
          <w:lang w:eastAsia="zh-CN"/>
        </w:rPr>
      </w:pPr>
      <w:bookmarkStart w:id="68" w:name="_Toc190758249"/>
      <w:bookmarkStart w:id="69" w:name="_Toc190932357"/>
      <w:r>
        <w:rPr>
          <w:rFonts w:ascii="Tahoma" w:eastAsia="Calibri" w:hAnsi="Tahoma" w:cs="Tahoma"/>
          <w:b/>
          <w:bCs/>
          <w:sz w:val="18"/>
          <w:szCs w:val="18"/>
          <w:lang w:eastAsia="zh-CN"/>
        </w:rPr>
        <w:t xml:space="preserve"> </w:t>
      </w:r>
      <w:bookmarkStart w:id="70" w:name="_Toc193710168"/>
      <w:r w:rsidRPr="007B66F2">
        <w:rPr>
          <w:rFonts w:ascii="Tahoma" w:eastAsia="Calibri" w:hAnsi="Tahoma" w:cs="Tahoma"/>
          <w:b/>
          <w:bCs/>
          <w:color w:val="auto"/>
          <w:sz w:val="18"/>
          <w:szCs w:val="18"/>
          <w:lang w:eastAsia="zh-CN"/>
        </w:rPr>
        <w:t>Navodilo za izpolnitev obrazcev</w:t>
      </w:r>
      <w:bookmarkEnd w:id="68"/>
      <w:bookmarkEnd w:id="69"/>
      <w:bookmarkEnd w:id="70"/>
    </w:p>
    <w:p w14:paraId="5F864F52" w14:textId="77777777" w:rsidR="001864BA" w:rsidRDefault="00943E44">
      <w:pPr>
        <w:widowControl w:val="0"/>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 mora v ponudbi predložiti naslednjo dokumentacijo:</w:t>
      </w:r>
    </w:p>
    <w:p w14:paraId="3E9DF8CC" w14:textId="77777777" w:rsidR="001864BA" w:rsidRDefault="00943E44" w:rsidP="00852438">
      <w:pPr>
        <w:widowControl w:val="0"/>
        <w:numPr>
          <w:ilvl w:val="0"/>
          <w:numId w:val="13"/>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»Ponudba – ponudbeni predračun«,</w:t>
      </w:r>
    </w:p>
    <w:p w14:paraId="4D5E7530"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»ESPD« (za vse gospodarske subjekte v ponudbi),</w:t>
      </w:r>
    </w:p>
    <w:p w14:paraId="3BC28C6D"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»Podizvajalci« (obrazec se predloži le v primeru, da ponudnik nastopa s podizvajalci),</w:t>
      </w:r>
    </w:p>
    <w:p w14:paraId="31921135"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»Izjava podizvajalca o neposrednih plačilih« (obrazec se predloži samo za podizvajalce, ki zahtevajo neposredna plačila),</w:t>
      </w:r>
    </w:p>
    <w:p w14:paraId="4BAAEF67"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»Izjava o udeležbi v lastništvu in o povezanih družbah«  (obrazec se predloži tudi za podizvajalce, ki prevzemajo delež v vrednosti višji od 10.000 EUR brez DDV),</w:t>
      </w:r>
    </w:p>
    <w:p w14:paraId="77AF1164"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»Izjava o odsotnosti osebnih povezav«,</w:t>
      </w:r>
    </w:p>
    <w:p w14:paraId="123B1467"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Obrazec »Izjava o neobstoju omejevalnih ukrepov zaradi delovanja Rusije«,</w:t>
      </w:r>
    </w:p>
    <w:p w14:paraId="7F8A7C9F" w14:textId="7413E40A"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 xml:space="preserve">Osnutek </w:t>
      </w:r>
      <w:r w:rsidR="0009698D">
        <w:rPr>
          <w:rFonts w:ascii="Tahoma" w:eastAsia="Calibri" w:hAnsi="Tahoma" w:cs="Tahoma"/>
          <w:sz w:val="18"/>
          <w:szCs w:val="18"/>
          <w:lang w:eastAsia="zh-CN"/>
        </w:rPr>
        <w:t>»</w:t>
      </w:r>
      <w:r>
        <w:rPr>
          <w:rFonts w:ascii="Tahoma" w:eastAsia="Calibri" w:hAnsi="Tahoma" w:cs="Tahoma"/>
          <w:sz w:val="18"/>
          <w:szCs w:val="18"/>
          <w:lang w:eastAsia="zh-CN"/>
        </w:rPr>
        <w:t>Pogodbe o dobavi opreme</w:t>
      </w:r>
      <w:r w:rsidR="0009698D">
        <w:rPr>
          <w:rFonts w:ascii="Tahoma" w:eastAsia="Calibri" w:hAnsi="Tahoma" w:cs="Tahoma"/>
          <w:sz w:val="18"/>
          <w:szCs w:val="18"/>
          <w:lang w:eastAsia="zh-CN"/>
        </w:rPr>
        <w:t>«</w:t>
      </w:r>
      <w:r>
        <w:rPr>
          <w:rFonts w:ascii="Tahoma" w:eastAsia="Calibri" w:hAnsi="Tahoma" w:cs="Tahoma"/>
          <w:sz w:val="18"/>
          <w:szCs w:val="18"/>
          <w:lang w:eastAsia="zh-CN"/>
        </w:rPr>
        <w:t>,</w:t>
      </w:r>
    </w:p>
    <w:p w14:paraId="7EDBCB5B" w14:textId="5907ACDE"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 xml:space="preserve">Osnutek </w:t>
      </w:r>
      <w:r w:rsidR="0009698D">
        <w:rPr>
          <w:rFonts w:ascii="Tahoma" w:eastAsia="Calibri" w:hAnsi="Tahoma" w:cs="Tahoma"/>
          <w:sz w:val="18"/>
          <w:szCs w:val="18"/>
          <w:lang w:eastAsia="zh-CN"/>
        </w:rPr>
        <w:t>»</w:t>
      </w:r>
      <w:r>
        <w:rPr>
          <w:rFonts w:ascii="Tahoma" w:eastAsia="Calibri" w:hAnsi="Tahoma" w:cs="Tahoma"/>
          <w:sz w:val="18"/>
          <w:szCs w:val="18"/>
          <w:lang w:eastAsia="zh-CN"/>
        </w:rPr>
        <w:t>Pogodbe o vzdrževanju opreme</w:t>
      </w:r>
      <w:r w:rsidR="0009698D">
        <w:rPr>
          <w:rFonts w:ascii="Tahoma" w:eastAsia="Calibri" w:hAnsi="Tahoma" w:cs="Tahoma"/>
          <w:sz w:val="18"/>
          <w:szCs w:val="18"/>
          <w:lang w:eastAsia="zh-CN"/>
        </w:rPr>
        <w:t>«,</w:t>
      </w:r>
    </w:p>
    <w:p w14:paraId="51155BF7" w14:textId="77777777" w:rsidR="001864BA" w:rsidRDefault="00943E44">
      <w:pPr>
        <w:widowControl w:val="0"/>
        <w:numPr>
          <w:ilvl w:val="0"/>
          <w:numId w:val="5"/>
        </w:numPr>
        <w:spacing w:after="0" w:line="240" w:lineRule="auto"/>
        <w:jc w:val="both"/>
      </w:pPr>
      <w:r>
        <w:rPr>
          <w:rFonts w:ascii="Tahoma" w:eastAsia="Calibri" w:hAnsi="Tahoma" w:cs="Tahoma"/>
          <w:sz w:val="18"/>
          <w:szCs w:val="18"/>
          <w:lang w:eastAsia="zh-CN"/>
        </w:rPr>
        <w:t xml:space="preserve">Obrazec »Izjava o izpolnjevanju zahtev naročnika« </w:t>
      </w:r>
      <w:r>
        <w:rPr>
          <w:rFonts w:ascii="Tahoma" w:eastAsia="Calibri" w:hAnsi="Tahoma" w:cs="Tahoma"/>
          <w:b/>
          <w:bCs/>
          <w:sz w:val="18"/>
          <w:szCs w:val="18"/>
          <w:u w:val="single"/>
          <w:lang w:eastAsia="zh-CN"/>
        </w:rPr>
        <w:t>s prilogami</w:t>
      </w:r>
      <w:r>
        <w:rPr>
          <w:rFonts w:ascii="Tahoma" w:eastAsia="Calibri" w:hAnsi="Tahoma" w:cs="Tahoma"/>
          <w:sz w:val="18"/>
          <w:szCs w:val="18"/>
          <w:lang w:eastAsia="zh-CN"/>
        </w:rPr>
        <w:t>, ki so navedene v obrazcu,</w:t>
      </w:r>
    </w:p>
    <w:p w14:paraId="3B7600F3" w14:textId="77777777"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ES izjavo o skladnosti za ponujeno opremo,</w:t>
      </w:r>
    </w:p>
    <w:p w14:paraId="390F4B89" w14:textId="4ACA1D6F" w:rsidR="001864BA" w:rsidRDefault="00943E44">
      <w:pPr>
        <w:widowControl w:val="0"/>
        <w:numPr>
          <w:ilvl w:val="0"/>
          <w:numId w:val="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Potrdilo proizvajalca opreme o pooblaščenem in usposobljenem servisu za vzdrževanje ponujene opreme</w:t>
      </w:r>
      <w:r w:rsidR="0009698D">
        <w:rPr>
          <w:rFonts w:ascii="Tahoma" w:eastAsia="Calibri" w:hAnsi="Tahoma" w:cs="Tahoma"/>
          <w:sz w:val="18"/>
          <w:szCs w:val="18"/>
          <w:lang w:eastAsia="zh-CN"/>
        </w:rPr>
        <w:t>,</w:t>
      </w:r>
      <w:r>
        <w:rPr>
          <w:rFonts w:ascii="Tahoma" w:eastAsia="Calibri" w:hAnsi="Tahoma" w:cs="Tahoma"/>
          <w:sz w:val="18"/>
          <w:szCs w:val="18"/>
          <w:lang w:eastAsia="zh-CN"/>
        </w:rPr>
        <w:t xml:space="preserve"> </w:t>
      </w:r>
    </w:p>
    <w:p w14:paraId="00D2FFF2" w14:textId="6A9D7691" w:rsidR="0009698D" w:rsidRPr="0009698D" w:rsidRDefault="0009698D">
      <w:pPr>
        <w:widowControl w:val="0"/>
        <w:numPr>
          <w:ilvl w:val="0"/>
          <w:numId w:val="5"/>
        </w:numPr>
        <w:spacing w:after="0" w:line="240" w:lineRule="auto"/>
        <w:jc w:val="both"/>
        <w:rPr>
          <w:rFonts w:ascii="Tahoma" w:eastAsia="Calibri" w:hAnsi="Tahoma" w:cs="Tahoma"/>
          <w:sz w:val="18"/>
          <w:szCs w:val="18"/>
          <w:lang w:eastAsia="zh-CN"/>
        </w:rPr>
      </w:pPr>
      <w:r>
        <w:rPr>
          <w:rFonts w:ascii="Tahoma" w:hAnsi="Tahoma" w:cs="Tahoma"/>
          <w:bCs/>
          <w:sz w:val="18"/>
          <w:szCs w:val="18"/>
        </w:rPr>
        <w:t>S strani naročnika potrjen obrazec »Potrdilo o ogledu lokacij«,</w:t>
      </w:r>
    </w:p>
    <w:p w14:paraId="694DA24A" w14:textId="43929CFD" w:rsidR="0009698D" w:rsidRPr="00F21A3D" w:rsidRDefault="0009698D">
      <w:pPr>
        <w:widowControl w:val="0"/>
        <w:numPr>
          <w:ilvl w:val="0"/>
          <w:numId w:val="5"/>
        </w:numPr>
        <w:spacing w:after="0" w:line="240" w:lineRule="auto"/>
        <w:jc w:val="both"/>
        <w:rPr>
          <w:rFonts w:ascii="Tahoma" w:eastAsia="Calibri" w:hAnsi="Tahoma" w:cs="Tahoma"/>
          <w:sz w:val="18"/>
          <w:szCs w:val="18"/>
          <w:lang w:eastAsia="zh-CN"/>
        </w:rPr>
      </w:pPr>
      <w:r w:rsidRPr="00BA13C2">
        <w:rPr>
          <w:rFonts w:ascii="Tahoma" w:hAnsi="Tahoma" w:cs="Tahoma"/>
          <w:bCs/>
          <w:sz w:val="18"/>
          <w:szCs w:val="18"/>
        </w:rPr>
        <w:t xml:space="preserve">Izpolnjen, podpisan in žigosan obrazec </w:t>
      </w:r>
      <w:r>
        <w:rPr>
          <w:rFonts w:ascii="Tahoma" w:hAnsi="Tahoma" w:cs="Tahoma"/>
          <w:bCs/>
          <w:sz w:val="18"/>
          <w:szCs w:val="18"/>
        </w:rPr>
        <w:t>»</w:t>
      </w:r>
      <w:r w:rsidRPr="00BA13C2">
        <w:rPr>
          <w:rFonts w:ascii="Tahoma" w:hAnsi="Tahoma" w:cs="Tahoma"/>
          <w:bCs/>
          <w:sz w:val="18"/>
          <w:szCs w:val="18"/>
        </w:rPr>
        <w:t>Referenčno potrdilo</w:t>
      </w:r>
      <w:r>
        <w:rPr>
          <w:rFonts w:ascii="Tahoma" w:hAnsi="Tahoma" w:cs="Tahoma"/>
          <w:bCs/>
          <w:sz w:val="18"/>
          <w:szCs w:val="18"/>
        </w:rPr>
        <w:t>«.</w:t>
      </w:r>
    </w:p>
    <w:p w14:paraId="0561B245" w14:textId="7C86A5CE" w:rsidR="009218CF" w:rsidRDefault="00030E34" w:rsidP="009218CF">
      <w:pPr>
        <w:widowControl w:val="0"/>
        <w:numPr>
          <w:ilvl w:val="0"/>
          <w:numId w:val="5"/>
        </w:numPr>
        <w:spacing w:after="0" w:line="240" w:lineRule="auto"/>
        <w:jc w:val="both"/>
        <w:rPr>
          <w:rFonts w:ascii="Tahoma" w:eastAsia="Calibri" w:hAnsi="Tahoma" w:cs="Tahoma"/>
          <w:b/>
          <w:bCs/>
          <w:sz w:val="18"/>
          <w:szCs w:val="18"/>
          <w:lang w:eastAsia="zh-CN"/>
        </w:rPr>
      </w:pPr>
      <w:r>
        <w:rPr>
          <w:rFonts w:ascii="Tahoma" w:eastAsia="Calibri" w:hAnsi="Tahoma" w:cs="Tahoma"/>
          <w:sz w:val="18"/>
          <w:szCs w:val="18"/>
          <w:lang w:eastAsia="zh-CN"/>
        </w:rPr>
        <w:t>Izpolnjen, podpisan in žigosan obrazec »</w:t>
      </w:r>
      <w:r w:rsidR="00F21A3D">
        <w:rPr>
          <w:rFonts w:ascii="Tahoma" w:eastAsia="Calibri" w:hAnsi="Tahoma" w:cs="Tahoma"/>
          <w:sz w:val="18"/>
          <w:szCs w:val="18"/>
          <w:lang w:eastAsia="zh-CN"/>
        </w:rPr>
        <w:t>Lastna izjava</w:t>
      </w:r>
      <w:r>
        <w:rPr>
          <w:rFonts w:ascii="Tahoma" w:eastAsia="Calibri" w:hAnsi="Tahoma" w:cs="Tahoma"/>
          <w:sz w:val="18"/>
          <w:szCs w:val="18"/>
          <w:lang w:eastAsia="zh-CN"/>
        </w:rPr>
        <w:t xml:space="preserve"> – dvojni sistem«</w:t>
      </w:r>
      <w:r w:rsidR="00F21A3D">
        <w:rPr>
          <w:rFonts w:ascii="Tahoma" w:eastAsia="Calibri" w:hAnsi="Tahoma" w:cs="Tahoma"/>
          <w:sz w:val="18"/>
          <w:szCs w:val="18"/>
          <w:lang w:eastAsia="zh-CN"/>
        </w:rPr>
        <w:t xml:space="preserve">, </w:t>
      </w:r>
      <w:r w:rsidR="00F21A3D" w:rsidRPr="00677094">
        <w:rPr>
          <w:rFonts w:ascii="Tahoma" w:eastAsia="Calibri" w:hAnsi="Tahoma" w:cs="Tahoma"/>
          <w:b/>
          <w:bCs/>
          <w:sz w:val="18"/>
          <w:szCs w:val="18"/>
          <w:lang w:eastAsia="zh-CN"/>
        </w:rPr>
        <w:t>(predloži ponudnik, ki uveljavlja merilo iz točke 14.2.1</w:t>
      </w:r>
      <w:r w:rsidR="00677094">
        <w:rPr>
          <w:rFonts w:ascii="Tahoma" w:eastAsia="Calibri" w:hAnsi="Tahoma" w:cs="Tahoma"/>
          <w:b/>
          <w:bCs/>
          <w:sz w:val="18"/>
          <w:szCs w:val="18"/>
          <w:lang w:eastAsia="zh-CN"/>
        </w:rPr>
        <w:t xml:space="preserve"> teh navodil</w:t>
      </w:r>
      <w:r w:rsidR="00F21A3D" w:rsidRPr="00677094">
        <w:rPr>
          <w:rFonts w:ascii="Tahoma" w:eastAsia="Calibri" w:hAnsi="Tahoma" w:cs="Tahoma"/>
          <w:b/>
          <w:bCs/>
          <w:sz w:val="18"/>
          <w:szCs w:val="18"/>
          <w:lang w:eastAsia="zh-CN"/>
        </w:rPr>
        <w:t xml:space="preserve">). </w:t>
      </w:r>
      <w:r w:rsidR="009218CF">
        <w:rPr>
          <w:rFonts w:ascii="Tahoma" w:eastAsia="Calibri" w:hAnsi="Tahoma" w:cs="Tahoma"/>
          <w:b/>
          <w:bCs/>
          <w:sz w:val="18"/>
          <w:szCs w:val="18"/>
          <w:lang w:eastAsia="zh-CN"/>
        </w:rPr>
        <w:t xml:space="preserve"> </w:t>
      </w:r>
    </w:p>
    <w:p w14:paraId="4E96793B" w14:textId="77777777" w:rsidR="00DD2525" w:rsidRDefault="00DD2525" w:rsidP="009218CF">
      <w:pPr>
        <w:widowControl w:val="0"/>
        <w:spacing w:after="0" w:line="240" w:lineRule="auto"/>
        <w:ind w:left="360"/>
        <w:jc w:val="both"/>
        <w:rPr>
          <w:rFonts w:ascii="Tahoma" w:eastAsia="Calibri" w:hAnsi="Tahoma" w:cs="Tahoma"/>
          <w:b/>
          <w:bCs/>
          <w:sz w:val="18"/>
          <w:szCs w:val="18"/>
          <w:lang w:eastAsia="zh-CN"/>
        </w:rPr>
      </w:pPr>
    </w:p>
    <w:p w14:paraId="070D6023" w14:textId="77777777" w:rsidR="0054704F" w:rsidRDefault="00DD2525" w:rsidP="0054704F">
      <w:pPr>
        <w:pStyle w:val="Odstavekseznama"/>
        <w:numPr>
          <w:ilvl w:val="0"/>
          <w:numId w:val="5"/>
        </w:numPr>
        <w:rPr>
          <w:rFonts w:ascii="Tahoma" w:eastAsia="Calibri" w:hAnsi="Tahoma" w:cs="Tahoma"/>
          <w:b/>
          <w:bCs/>
          <w:sz w:val="18"/>
          <w:szCs w:val="18"/>
          <w:lang w:eastAsia="zh-CN"/>
        </w:rPr>
      </w:pPr>
      <w:r w:rsidRPr="00DD2525">
        <w:rPr>
          <w:rFonts w:ascii="Tahoma" w:eastAsia="Calibri" w:hAnsi="Tahoma" w:cs="Tahoma"/>
          <w:sz w:val="18"/>
          <w:szCs w:val="18"/>
          <w:lang w:eastAsia="zh-CN"/>
        </w:rPr>
        <w:t>izjava proizvajalca, da lahko hkrati shranjuje najmanjši in največji volumen škatlice ter celoten razpon volumnov škatlic med njima</w:t>
      </w:r>
      <w:r w:rsidRPr="00DD2525">
        <w:rPr>
          <w:rFonts w:ascii="Tahoma" w:eastAsia="Calibri" w:hAnsi="Tahoma" w:cs="Tahoma"/>
          <w:b/>
          <w:bCs/>
          <w:sz w:val="18"/>
          <w:szCs w:val="18"/>
          <w:lang w:eastAsia="zh-CN"/>
        </w:rPr>
        <w:t xml:space="preserve"> (Predloži ponudnik skladno s točko 14.2.2. teh navodil.)</w:t>
      </w:r>
    </w:p>
    <w:p w14:paraId="1FD55734" w14:textId="3F58CD17" w:rsidR="0054704F" w:rsidRPr="005C5C96" w:rsidRDefault="0054704F" w:rsidP="0054704F">
      <w:pPr>
        <w:pStyle w:val="Odstavekseznama"/>
        <w:numPr>
          <w:ilvl w:val="0"/>
          <w:numId w:val="5"/>
        </w:numPr>
        <w:rPr>
          <w:rFonts w:ascii="Tahoma" w:eastAsia="Calibri" w:hAnsi="Tahoma" w:cs="Tahoma"/>
          <w:sz w:val="18"/>
          <w:szCs w:val="18"/>
          <w:lang w:eastAsia="zh-CN"/>
        </w:rPr>
      </w:pPr>
      <w:r w:rsidRPr="005C5C96">
        <w:rPr>
          <w:rFonts w:ascii="Tahoma" w:eastAsia="Calibri" w:hAnsi="Tahoma" w:cs="Tahoma"/>
          <w:sz w:val="18"/>
          <w:szCs w:val="18"/>
          <w:lang w:eastAsia="zh-CN"/>
        </w:rPr>
        <w:t xml:space="preserve">dokument Tloris – skica prostora v katerega ponudniki vrišejo tloris postavitve robotiziranega sistema, iz tlorisa morajo biti razvidne dimenzije postavitve. </w:t>
      </w:r>
      <w:r w:rsidR="005C5C96" w:rsidRPr="005C5C96">
        <w:rPr>
          <w:rFonts w:ascii="Tahoma" w:eastAsia="Calibri" w:hAnsi="Tahoma" w:cs="Tahoma"/>
          <w:sz w:val="18"/>
          <w:szCs w:val="18"/>
          <w:lang w:eastAsia="zh-CN"/>
        </w:rPr>
        <w:t>(</w:t>
      </w:r>
      <w:r w:rsidRPr="005C5C96">
        <w:rPr>
          <w:rFonts w:ascii="Tahoma" w:eastAsia="Calibri" w:hAnsi="Tahoma" w:cs="Tahoma"/>
          <w:sz w:val="18"/>
          <w:szCs w:val="18"/>
          <w:lang w:eastAsia="zh-CN"/>
        </w:rPr>
        <w:t>Ponudnik, ki uveljavlja merilo iz točke 14.2.1 teh navodil, mora posredovati dokument Tloris – skica prostora</w:t>
      </w:r>
      <w:r w:rsidR="005C5C96">
        <w:rPr>
          <w:rFonts w:ascii="Tahoma" w:eastAsia="Calibri" w:hAnsi="Tahoma" w:cs="Tahoma"/>
          <w:sz w:val="18"/>
          <w:szCs w:val="18"/>
          <w:lang w:eastAsia="zh-CN"/>
        </w:rPr>
        <w:t>, v katerem bodo poleg zahtev iz te točke</w:t>
      </w:r>
      <w:r w:rsidRPr="005C5C96">
        <w:rPr>
          <w:rFonts w:ascii="Tahoma" w:eastAsia="Calibri" w:hAnsi="Tahoma" w:cs="Tahoma"/>
          <w:sz w:val="18"/>
          <w:szCs w:val="18"/>
          <w:lang w:eastAsia="zh-CN"/>
        </w:rPr>
        <w:t xml:space="preserve"> vrisan</w:t>
      </w:r>
      <w:r w:rsidR="005C5C96">
        <w:rPr>
          <w:rFonts w:ascii="Tahoma" w:eastAsia="Calibri" w:hAnsi="Tahoma" w:cs="Tahoma"/>
          <w:sz w:val="18"/>
          <w:szCs w:val="18"/>
          <w:lang w:eastAsia="zh-CN"/>
        </w:rPr>
        <w:t>e</w:t>
      </w:r>
      <w:r w:rsidRPr="005C5C96">
        <w:rPr>
          <w:rFonts w:ascii="Tahoma" w:eastAsia="Calibri" w:hAnsi="Tahoma" w:cs="Tahoma"/>
          <w:sz w:val="18"/>
          <w:szCs w:val="18"/>
          <w:lang w:eastAsia="zh-CN"/>
        </w:rPr>
        <w:t xml:space="preserve"> </w:t>
      </w:r>
      <w:r w:rsidR="005C5C96">
        <w:rPr>
          <w:rFonts w:ascii="Tahoma" w:eastAsia="Calibri" w:hAnsi="Tahoma" w:cs="Tahoma"/>
          <w:sz w:val="18"/>
          <w:szCs w:val="18"/>
          <w:lang w:eastAsia="zh-CN"/>
        </w:rPr>
        <w:t xml:space="preserve">tudi </w:t>
      </w:r>
      <w:r w:rsidRPr="005C5C96">
        <w:rPr>
          <w:rFonts w:ascii="Tahoma" w:eastAsia="Calibri" w:hAnsi="Tahoma" w:cs="Tahoma"/>
          <w:sz w:val="18"/>
          <w:szCs w:val="18"/>
          <w:lang w:eastAsia="zh-CN"/>
        </w:rPr>
        <w:t>osi robotskih rok, na način da bo  jasno vidno, da je sistem sestavljen iz dveh ločenih robotov.</w:t>
      </w:r>
      <w:r w:rsidR="005C5C96" w:rsidRPr="005C5C96">
        <w:rPr>
          <w:rFonts w:ascii="Tahoma" w:eastAsia="Calibri" w:hAnsi="Tahoma" w:cs="Tahoma"/>
          <w:sz w:val="18"/>
          <w:szCs w:val="18"/>
          <w:lang w:eastAsia="zh-CN"/>
        </w:rPr>
        <w:t>)</w:t>
      </w:r>
      <w:r w:rsidRPr="005C5C96">
        <w:rPr>
          <w:rFonts w:ascii="Tahoma" w:eastAsia="Calibri" w:hAnsi="Tahoma" w:cs="Tahoma"/>
          <w:sz w:val="18"/>
          <w:szCs w:val="18"/>
          <w:lang w:eastAsia="zh-CN"/>
        </w:rPr>
        <w:t xml:space="preserve"> </w:t>
      </w:r>
    </w:p>
    <w:p w14:paraId="5DA823CF" w14:textId="5493D85B" w:rsidR="00F21A3D" w:rsidRDefault="00F21A3D">
      <w:pPr>
        <w:widowControl w:val="0"/>
        <w:numPr>
          <w:ilvl w:val="0"/>
          <w:numId w:val="5"/>
        </w:numPr>
        <w:spacing w:after="0" w:line="240" w:lineRule="auto"/>
        <w:jc w:val="both"/>
        <w:rPr>
          <w:rFonts w:ascii="Tahoma" w:eastAsia="Calibri" w:hAnsi="Tahoma" w:cs="Tahoma"/>
          <w:b/>
          <w:bCs/>
          <w:sz w:val="18"/>
          <w:szCs w:val="18"/>
          <w:lang w:eastAsia="zh-CN"/>
        </w:rPr>
      </w:pPr>
      <w:r>
        <w:rPr>
          <w:rFonts w:ascii="Tahoma" w:eastAsia="Calibri" w:hAnsi="Tahoma" w:cs="Tahoma"/>
          <w:sz w:val="18"/>
          <w:szCs w:val="18"/>
          <w:lang w:eastAsia="zh-CN"/>
        </w:rPr>
        <w:t xml:space="preserve">Seznam vseh nameščenih robotov v bolnišnični lekarni v Evropski Uniji, Švici, Veliki Britaniji ali na Norveškem. Seznam mora biti podpisan in potrjen s strani proizvajalca </w:t>
      </w:r>
      <w:r w:rsidRPr="00677094">
        <w:rPr>
          <w:rFonts w:ascii="Tahoma" w:eastAsia="Calibri" w:hAnsi="Tahoma" w:cs="Tahoma"/>
          <w:b/>
          <w:bCs/>
          <w:sz w:val="18"/>
          <w:szCs w:val="18"/>
          <w:lang w:eastAsia="zh-CN"/>
        </w:rPr>
        <w:t>(predloži ponudnik skladno s točko 14.2.3</w:t>
      </w:r>
      <w:r w:rsidR="00677094">
        <w:rPr>
          <w:rFonts w:ascii="Tahoma" w:eastAsia="Calibri" w:hAnsi="Tahoma" w:cs="Tahoma"/>
          <w:b/>
          <w:bCs/>
          <w:sz w:val="18"/>
          <w:szCs w:val="18"/>
          <w:lang w:eastAsia="zh-CN"/>
        </w:rPr>
        <w:t xml:space="preserve"> teh navodil</w:t>
      </w:r>
      <w:r w:rsidR="009B4308">
        <w:rPr>
          <w:rFonts w:ascii="Tahoma" w:eastAsia="Calibri" w:hAnsi="Tahoma" w:cs="Tahoma"/>
          <w:b/>
          <w:bCs/>
          <w:sz w:val="18"/>
          <w:szCs w:val="18"/>
          <w:lang w:eastAsia="zh-CN"/>
        </w:rPr>
        <w:t>)</w:t>
      </w:r>
      <w:r w:rsidR="00677094">
        <w:rPr>
          <w:rFonts w:ascii="Tahoma" w:eastAsia="Calibri" w:hAnsi="Tahoma" w:cs="Tahoma"/>
          <w:b/>
          <w:bCs/>
          <w:sz w:val="18"/>
          <w:szCs w:val="18"/>
          <w:lang w:eastAsia="zh-CN"/>
        </w:rPr>
        <w:t xml:space="preserve">. </w:t>
      </w:r>
    </w:p>
    <w:p w14:paraId="1AD197C5" w14:textId="77777777" w:rsidR="001864BA" w:rsidRPr="00336A15" w:rsidRDefault="001864BA" w:rsidP="00336A15">
      <w:pPr>
        <w:widowControl w:val="0"/>
        <w:spacing w:after="0" w:line="240" w:lineRule="auto"/>
        <w:ind w:left="720"/>
        <w:jc w:val="both"/>
        <w:rPr>
          <w:rFonts w:ascii="Tahoma" w:eastAsia="Calibri" w:hAnsi="Tahoma" w:cs="Tahoma"/>
          <w:sz w:val="18"/>
          <w:szCs w:val="18"/>
          <w:shd w:val="clear" w:color="auto" w:fill="FFFF00"/>
          <w:lang w:eastAsia="zh-CN"/>
        </w:rPr>
      </w:pPr>
    </w:p>
    <w:p w14:paraId="4D2646CC" w14:textId="77777777" w:rsidR="001864BA" w:rsidRDefault="00943E44">
      <w:pPr>
        <w:spacing w:after="0" w:line="240" w:lineRule="auto"/>
        <w:ind w:right="6"/>
        <w:jc w:val="both"/>
      </w:pPr>
      <w:r>
        <w:rPr>
          <w:rFonts w:ascii="Tahoma" w:eastAsia="Calibri" w:hAnsi="Tahoma" w:cs="Tahoma"/>
          <w:sz w:val="18"/>
          <w:szCs w:val="18"/>
          <w:lang w:eastAsia="zh-CN"/>
        </w:rPr>
        <w:t xml:space="preserve">Vsi ponudbeni obrazci morajo biti ustrezno izpolnjeni ter na mestih, kjer je to označeno, datirani, podpisani s strani pooblaščene osebe in, v kolikor gospodarski subjekt posluje z žigom, tudi žigosani. </w:t>
      </w:r>
      <w:r>
        <w:rPr>
          <w:rFonts w:ascii="Tahoma" w:eastAsia="Calibri" w:hAnsi="Tahoma" w:cs="Tahoma"/>
          <w:color w:val="000000"/>
          <w:sz w:val="18"/>
          <w:szCs w:val="18"/>
          <w:lang w:eastAsia="zh-CN"/>
        </w:rPr>
        <w:t xml:space="preserve">Namesto lastnoročnega podpisa in žiga so lahko dokumenti podpisani s kvalificiranim digitalnim potrdilom. Ponudbene dokumente lahko podpiše pooblaščena oseba, razen obrazca Izjava o odsotnosti osebnih povezav, katero podpiše odgovorna oseba ponudnika. Ponudbi je potrebno predložiti pooblastilo. </w:t>
      </w:r>
    </w:p>
    <w:p w14:paraId="5076CC63"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Izbrani ponudnik bo moral Pogodbo po pravnomočnosti podpisati lastnoročno ter jo vrniti naročniku na njegov naslov najkasneje v petih (5) delovnih dneh po prejemu. Iz objektivnih razlogov se lahko rok na zahtevo ponudnika, podaljša. </w:t>
      </w:r>
    </w:p>
    <w:p w14:paraId="788BC85B" w14:textId="77777777" w:rsidR="001864BA" w:rsidRDefault="001864BA">
      <w:pPr>
        <w:spacing w:after="0" w:line="240" w:lineRule="auto"/>
        <w:ind w:right="6"/>
        <w:jc w:val="both"/>
        <w:rPr>
          <w:rFonts w:ascii="Tahoma" w:eastAsia="Calibri" w:hAnsi="Tahoma" w:cs="Tahoma"/>
          <w:sz w:val="18"/>
          <w:szCs w:val="18"/>
          <w:lang w:eastAsia="zh-CN"/>
        </w:rPr>
      </w:pPr>
    </w:p>
    <w:p w14:paraId="25923575"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V kolikor to ni posebej zahtevano oziroma dopuščeno, gospodarski subjekt ne sme pripisovati, črtati ali spreminjati vsebine razpisnih obrazcev, temveč mora, v kolikor meni, da ti niso ustrezni, naročnika o tem opozoriti preko Portala javnih naročil pred potekom roka za postavljanje vprašanj. </w:t>
      </w:r>
    </w:p>
    <w:p w14:paraId="7519A0A5" w14:textId="77777777" w:rsidR="001864BA" w:rsidRDefault="001864BA">
      <w:pPr>
        <w:spacing w:after="0" w:line="240" w:lineRule="auto"/>
        <w:ind w:right="6"/>
        <w:jc w:val="both"/>
        <w:rPr>
          <w:rFonts w:ascii="Tahoma" w:eastAsia="Calibri" w:hAnsi="Tahoma" w:cs="Tahoma"/>
          <w:sz w:val="18"/>
          <w:szCs w:val="18"/>
          <w:lang w:eastAsia="zh-CN"/>
        </w:rPr>
      </w:pPr>
    </w:p>
    <w:p w14:paraId="7334BD4B"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 ki odda ponudbo, pod kazensko in materialno odgovornostjo jamči, da so vsi podatki in dokumenti v ponudbeni dokumentaciji, resnični, točni, ne zavajajoči, odražajo zadnje stanje, predloženi dokumenti oziroma listine pa ustrezajo izvirnikom. Naročnik lahko v postopku preverjanja ponudb od ponudnika kadarkoli zahteva, da mu predloži na vpogled izvirnike predloženih dokumentov oziroma listin.</w:t>
      </w:r>
    </w:p>
    <w:p w14:paraId="494EE10E" w14:textId="77777777" w:rsidR="001864BA" w:rsidRDefault="001864BA">
      <w:pPr>
        <w:spacing w:after="0" w:line="240" w:lineRule="auto"/>
        <w:ind w:right="6"/>
        <w:jc w:val="both"/>
        <w:rPr>
          <w:rFonts w:ascii="Tahoma" w:eastAsia="Calibri" w:hAnsi="Tahoma" w:cs="Tahoma"/>
          <w:sz w:val="18"/>
          <w:szCs w:val="18"/>
          <w:lang w:eastAsia="zh-CN"/>
        </w:rPr>
      </w:pPr>
    </w:p>
    <w:p w14:paraId="721CA4D5"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Ponudniki ne glede na izid postopka javnega naročanja prevzemajo vse stroške priprave ponudbe, vključno z morebitnimi drugimi stroški, ki jim nastanejo v postopku oziroma v zvezi s postopkom javnega naročanja. Ponudniki z oddajo ponudbe soglašajo z načinom izvedbe javnega naročila, kot je opredeljen v tej razpisni dokumentaciji, ter z veljavnimi predpisi.</w:t>
      </w:r>
    </w:p>
    <w:p w14:paraId="4FEC7BE9" w14:textId="77777777" w:rsidR="001864BA" w:rsidRDefault="001864BA">
      <w:pPr>
        <w:spacing w:after="0" w:line="240" w:lineRule="auto"/>
        <w:ind w:right="6"/>
        <w:jc w:val="both"/>
        <w:rPr>
          <w:rFonts w:ascii="Tahoma" w:eastAsia="Calibri" w:hAnsi="Tahoma" w:cs="Tahoma"/>
          <w:sz w:val="18"/>
          <w:szCs w:val="18"/>
          <w:lang w:eastAsia="zh-CN"/>
        </w:rPr>
      </w:pPr>
    </w:p>
    <w:p w14:paraId="3E5A6F4A"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lastRenderedPageBreak/>
        <w:t xml:space="preserve">Postopek javnega naročanja poteka v slovenskem jeziku. Vsi dokumenti, ki jih predloži ponudnik, morajo biti v slovenskem jeziku ali prevedeni v slovenski jezik. Izjema velja za tehnično in drugo dokumentacijo, vezano na predmet ponudbe (npr. izjave in potrdila  proizvajalca/principala, certifikati), ki je lahko tudi v angleškem jeziku. </w:t>
      </w:r>
    </w:p>
    <w:p w14:paraId="2E6C34F6" w14:textId="77777777" w:rsidR="001864BA" w:rsidRDefault="001864BA">
      <w:pPr>
        <w:spacing w:after="0" w:line="240" w:lineRule="auto"/>
        <w:ind w:right="6"/>
        <w:jc w:val="both"/>
        <w:rPr>
          <w:rFonts w:ascii="Tahoma" w:eastAsia="Calibri" w:hAnsi="Tahoma" w:cs="Tahoma"/>
          <w:sz w:val="18"/>
          <w:szCs w:val="18"/>
          <w:lang w:eastAsia="zh-CN"/>
        </w:rPr>
      </w:pPr>
    </w:p>
    <w:p w14:paraId="08389B5C" w14:textId="77777777" w:rsidR="001864BA" w:rsidRPr="007B66F2"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Naročnik si pridržuje pravico, da od ponudnika naknadno zahteva, da dokumente, ki jih je ponudnik predložil v tujem jeziku (vključno z angleškim jezikom), prevede v slovenski jezik. Stroške vseh prevodov nosi ponudnik, </w:t>
      </w:r>
      <w:r w:rsidRPr="007B66F2">
        <w:rPr>
          <w:rFonts w:ascii="Tahoma" w:eastAsia="Calibri" w:hAnsi="Tahoma" w:cs="Tahoma"/>
          <w:sz w:val="18"/>
          <w:szCs w:val="18"/>
          <w:lang w:eastAsia="zh-CN"/>
        </w:rPr>
        <w:t xml:space="preserve">prevode pa mora narediti sodno zapriseženi tolmač. </w:t>
      </w:r>
    </w:p>
    <w:p w14:paraId="7EACD1AA" w14:textId="77777777" w:rsidR="001864BA" w:rsidRPr="007B66F2" w:rsidRDefault="001864BA">
      <w:pPr>
        <w:widowControl w:val="0"/>
        <w:spacing w:after="0" w:line="240" w:lineRule="auto"/>
        <w:jc w:val="both"/>
        <w:rPr>
          <w:rFonts w:ascii="Tahoma" w:eastAsia="SimSun" w:hAnsi="Tahoma" w:cs="Tahoma"/>
          <w:sz w:val="18"/>
          <w:szCs w:val="18"/>
        </w:rPr>
      </w:pPr>
    </w:p>
    <w:p w14:paraId="46F45E45" w14:textId="6F1211C0" w:rsidR="001864BA" w:rsidRPr="007B66F2" w:rsidRDefault="007B66F2" w:rsidP="007B66F2">
      <w:pPr>
        <w:pStyle w:val="Naslov2"/>
        <w:rPr>
          <w:rFonts w:ascii="Tahoma" w:eastAsia="Calibri" w:hAnsi="Tahoma" w:cs="Tahoma"/>
          <w:b/>
          <w:bCs/>
          <w:color w:val="auto"/>
          <w:sz w:val="18"/>
          <w:szCs w:val="18"/>
          <w:lang w:eastAsia="zh-CN"/>
        </w:rPr>
      </w:pPr>
      <w:bookmarkStart w:id="71" w:name="_Toc190758250"/>
      <w:bookmarkStart w:id="72" w:name="_Toc190932358"/>
      <w:r w:rsidRPr="007B66F2">
        <w:rPr>
          <w:rFonts w:ascii="Tahoma" w:eastAsia="Calibri" w:hAnsi="Tahoma" w:cs="Tahoma"/>
          <w:b/>
          <w:bCs/>
          <w:color w:val="auto"/>
          <w:sz w:val="18"/>
          <w:szCs w:val="18"/>
          <w:lang w:eastAsia="zh-CN"/>
        </w:rPr>
        <w:t xml:space="preserve"> </w:t>
      </w:r>
      <w:bookmarkStart w:id="73" w:name="_Toc193710169"/>
      <w:r w:rsidR="00943E44" w:rsidRPr="007B66F2">
        <w:rPr>
          <w:rFonts w:ascii="Tahoma" w:eastAsia="Calibri" w:hAnsi="Tahoma" w:cs="Tahoma"/>
          <w:b/>
          <w:bCs/>
          <w:color w:val="auto"/>
          <w:sz w:val="18"/>
          <w:szCs w:val="18"/>
          <w:lang w:eastAsia="zh-CN"/>
        </w:rPr>
        <w:t>Ponudba – ponudbeni predračun</w:t>
      </w:r>
      <w:bookmarkEnd w:id="71"/>
      <w:bookmarkEnd w:id="72"/>
      <w:bookmarkEnd w:id="73"/>
    </w:p>
    <w:p w14:paraId="27D14C1E" w14:textId="77777777" w:rsidR="001864BA" w:rsidRPr="007B66F2" w:rsidRDefault="001864BA">
      <w:pPr>
        <w:keepNext/>
        <w:spacing w:after="0" w:line="240" w:lineRule="auto"/>
        <w:ind w:right="6"/>
        <w:jc w:val="both"/>
        <w:rPr>
          <w:rFonts w:ascii="Tahoma" w:eastAsia="Calibri" w:hAnsi="Tahoma" w:cs="Tahoma"/>
          <w:sz w:val="18"/>
          <w:szCs w:val="18"/>
          <w:lang w:eastAsia="zh-CN"/>
        </w:rPr>
      </w:pPr>
    </w:p>
    <w:p w14:paraId="2361E694" w14:textId="77777777" w:rsidR="001864BA" w:rsidRDefault="00943E44">
      <w:pPr>
        <w:spacing w:after="0" w:line="240" w:lineRule="auto"/>
        <w:ind w:right="6"/>
        <w:jc w:val="both"/>
        <w:rPr>
          <w:rFonts w:ascii="Tahoma" w:eastAsia="Calibri" w:hAnsi="Tahoma" w:cs="Tahoma"/>
          <w:sz w:val="18"/>
          <w:szCs w:val="18"/>
          <w:lang w:eastAsia="zh-CN"/>
        </w:rPr>
      </w:pPr>
      <w:r w:rsidRPr="007B66F2">
        <w:rPr>
          <w:rFonts w:ascii="Tahoma" w:eastAsia="Calibri" w:hAnsi="Tahoma" w:cs="Tahoma"/>
          <w:sz w:val="18"/>
          <w:szCs w:val="18"/>
          <w:lang w:eastAsia="zh-CN"/>
        </w:rPr>
        <w:t xml:space="preserve">Ponudnik v obrazec »Ponudba – ponudbeni predračun«, poleg drugih v obrazcu zahtevanih podatkov, vpiše skupno ponudbeno </w:t>
      </w:r>
      <w:r>
        <w:rPr>
          <w:rFonts w:ascii="Tahoma" w:eastAsia="Calibri" w:hAnsi="Tahoma" w:cs="Tahoma"/>
          <w:sz w:val="18"/>
          <w:szCs w:val="18"/>
          <w:lang w:eastAsia="zh-CN"/>
        </w:rPr>
        <w:t xml:space="preserve">ceno v EUR brez DDV, znesek DDV in skupno ponudbeno ceno z DDV. </w:t>
      </w:r>
    </w:p>
    <w:p w14:paraId="7DD780C5" w14:textId="77777777" w:rsidR="001864BA" w:rsidRDefault="001864BA">
      <w:pPr>
        <w:spacing w:after="0" w:line="240" w:lineRule="auto"/>
        <w:ind w:right="6"/>
        <w:jc w:val="both"/>
        <w:rPr>
          <w:rFonts w:ascii="Tahoma" w:eastAsia="Calibri" w:hAnsi="Tahoma" w:cs="Tahoma"/>
          <w:sz w:val="18"/>
          <w:szCs w:val="18"/>
          <w:lang w:eastAsia="zh-CN"/>
        </w:rPr>
      </w:pPr>
    </w:p>
    <w:p w14:paraId="4F7410EF" w14:textId="77777777" w:rsidR="001864BA" w:rsidRDefault="00943E44">
      <w:pPr>
        <w:spacing w:after="0" w:line="240" w:lineRule="auto"/>
        <w:ind w:right="6"/>
        <w:jc w:val="both"/>
      </w:pPr>
      <w:r>
        <w:rPr>
          <w:rFonts w:ascii="Tahoma" w:eastAsia="Calibri" w:hAnsi="Tahoma" w:cs="Tahoma"/>
          <w:sz w:val="18"/>
          <w:szCs w:val="18"/>
          <w:lang w:eastAsia="zh-CN"/>
        </w:rPr>
        <w:t>Vse p</w:t>
      </w:r>
      <w:r>
        <w:rPr>
          <w:rFonts w:ascii="Tahoma" w:eastAsia="Calibri" w:hAnsi="Tahoma" w:cs="Tahoma"/>
          <w:color w:val="000000"/>
          <w:sz w:val="18"/>
          <w:szCs w:val="18"/>
          <w:lang w:eastAsia="zh-CN"/>
        </w:rPr>
        <w:t xml:space="preserve">onujene cene morajo zajemati vse popuste in stroške (stroške dela, potrošnega materiala, potrebovanih strojev in opreme, zavarovanj, licenc, pridobitve listin in dokumentacije, dobavo blaga, špediterske, prevozne, carinske, organizacijske, režijske, manipulativne ter vse morebitne druge stroške, ki so neposredno ali posredno povezani z izpolnitvijo pogodbe). </w:t>
      </w:r>
    </w:p>
    <w:p w14:paraId="32BA74F8"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36262742" w14:textId="77777777" w:rsidR="001864BA" w:rsidRDefault="00943E44">
      <w:p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Ponujena cena za dobavo opreme mora zajemati tudi transport opreme DDP (Incoterms 2020) na lokacijo naročnika razloženo, ter namestitev opreme na lokaciji naročnika, zagon in preizkus njenega funkcionalnega delovanja, predajo vse tehnične dokumentacije in navodil za uporabo, obratovanje in vzdrževanje, primopredajo opreme naročniku, šolanje naročnikovih uporabnikov ter vse ostale storitve, za katere je v pogodbi ali razpisni dokumentaciji določeno, da jih izvede izbrani dobavitelj za pogodbeno ceno.</w:t>
      </w:r>
    </w:p>
    <w:p w14:paraId="70BCEEA8"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1B1CA183" w14:textId="77777777" w:rsidR="001864BA" w:rsidRDefault="00943E44">
      <w:pPr>
        <w:widowControl w:val="0"/>
        <w:spacing w:after="0" w:line="240" w:lineRule="auto"/>
        <w:jc w:val="both"/>
        <w:rPr>
          <w:rFonts w:ascii="Tahoma" w:eastAsia="SimSun" w:hAnsi="Tahoma" w:cs="Tahoma"/>
          <w:bCs/>
          <w:color w:val="000000"/>
          <w:sz w:val="18"/>
          <w:szCs w:val="18"/>
        </w:rPr>
      </w:pPr>
      <w:r>
        <w:rPr>
          <w:rFonts w:ascii="Tahoma" w:eastAsia="SimSun" w:hAnsi="Tahoma" w:cs="Tahoma"/>
          <w:bCs/>
          <w:color w:val="000000"/>
          <w:sz w:val="18"/>
          <w:szCs w:val="18"/>
        </w:rPr>
        <w:t>Cena servisne ure vključuje vsebuje vse stroške (stroški dela, vključno z potnimi stroški, stroški morebitnega bivanja vzdrževalcev/serviserjev, dnevnice, kilometrine, ipd, drobnega potrošnega materiala, potrebovanih strojev in opreme, zavarovanj, licenc, pridobitve listin in dokumentacije, dobave/transporta blaga, špediterski, prevozni, carinski, organizacijski, režijski, manipulativni ter vsi morebitni drugi stroški, ki so neposredno ali posredno povezani z izvedbo storitve serviserja).</w:t>
      </w:r>
    </w:p>
    <w:p w14:paraId="346CE972" w14:textId="77777777" w:rsidR="001864BA" w:rsidRDefault="001864BA">
      <w:pPr>
        <w:widowControl w:val="0"/>
        <w:spacing w:after="0" w:line="240" w:lineRule="auto"/>
        <w:jc w:val="both"/>
        <w:rPr>
          <w:rFonts w:ascii="Tahoma" w:eastAsia="SimSun" w:hAnsi="Tahoma" w:cs="Tahoma"/>
          <w:color w:val="000000"/>
          <w:sz w:val="18"/>
          <w:szCs w:val="18"/>
        </w:rPr>
      </w:pPr>
    </w:p>
    <w:p w14:paraId="51447F7F" w14:textId="77777777" w:rsidR="001864BA" w:rsidRDefault="00943E44">
      <w:pPr>
        <w:spacing w:after="0" w:line="240" w:lineRule="auto"/>
        <w:ind w:right="6"/>
        <w:jc w:val="both"/>
      </w:pPr>
      <w:r>
        <w:rPr>
          <w:rFonts w:ascii="Tahoma" w:eastAsia="Calibri" w:hAnsi="Tahoma" w:cs="Tahoma"/>
          <w:sz w:val="18"/>
          <w:szCs w:val="18"/>
          <w:lang w:eastAsia="zh-CN"/>
        </w:rPr>
        <w:t xml:space="preserve">Predmet ponudbe mora izpolnjevati vse tehnične in druge zahteve naročnika, navedene v tej razpisni dokumentaciji. </w:t>
      </w:r>
      <w:r>
        <w:rPr>
          <w:rFonts w:ascii="Tahoma" w:eastAsia="Times New Roman" w:hAnsi="Tahoma" w:cs="Tahoma"/>
          <w:sz w:val="18"/>
          <w:szCs w:val="18"/>
          <w:lang w:eastAsia="sl-SI"/>
        </w:rPr>
        <w:t>Ponudnik mora razpolagati z zadostnimi tehničnimi, kadrovskimi, finančnimi in drugimi zmogljivostmi, potrebnimi za izvedbo javnega naročila, tako da lahko predmet javnega naročila izvede v rokih, pod pogoji in na način, kot je zahtevano v razpisni dokumentaciji.</w:t>
      </w:r>
      <w:r>
        <w:rPr>
          <w:rFonts w:ascii="Tahoma" w:eastAsia="Calibri" w:hAnsi="Tahoma" w:cs="Tahoma"/>
          <w:sz w:val="18"/>
          <w:szCs w:val="18"/>
          <w:lang w:eastAsia="zh-CN"/>
        </w:rPr>
        <w:t xml:space="preserve"> </w:t>
      </w:r>
    </w:p>
    <w:p w14:paraId="4BDC171C" w14:textId="77777777" w:rsidR="001864BA" w:rsidRDefault="001864BA">
      <w:pPr>
        <w:spacing w:after="0" w:line="240" w:lineRule="auto"/>
        <w:ind w:right="6"/>
        <w:jc w:val="both"/>
        <w:rPr>
          <w:rFonts w:ascii="Tahoma" w:eastAsia="Calibri" w:hAnsi="Tahoma" w:cs="Tahoma"/>
          <w:sz w:val="18"/>
          <w:szCs w:val="18"/>
          <w:lang w:eastAsia="zh-CN"/>
        </w:rPr>
      </w:pPr>
    </w:p>
    <w:p w14:paraId="556F5D32" w14:textId="77777777" w:rsidR="001864BA" w:rsidRDefault="00943E44">
      <w:pPr>
        <w:widowControl w:val="0"/>
        <w:spacing w:after="0" w:line="240" w:lineRule="auto"/>
        <w:ind w:right="6"/>
        <w:jc w:val="both"/>
      </w:pPr>
      <w:r>
        <w:rPr>
          <w:rFonts w:ascii="Tahoma" w:eastAsia="Calibri" w:hAnsi="Tahoma" w:cs="Tahoma"/>
          <w:sz w:val="18"/>
          <w:szCs w:val="18"/>
          <w:lang w:eastAsia="zh-CN"/>
        </w:rPr>
        <w:t>Ponudba mora biti veljavna še najmanj 180 dni od roka za oddajo ponudb. V primeru krajšega roka veljavnosti ponudbe se ponudba zavrne. Naročnik opozarja ponudnike, da prekratek rok veljavnosti ponudbe predstavlja napako, ki se je ne da odpraviti v fazi po roku za predložitev ponudb. V kolikor bo postopek oddaje javnega naročila trajal dlje, kot je predvideno, lahko naročnik od ponudnikov zahteva, da podaljšajo veljavnost svoje ponudbe. To lahko ponudniki storijo samoiniciativno ali na poziv naročnika.</w:t>
      </w:r>
    </w:p>
    <w:p w14:paraId="2C5720B4"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258E758E"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color w:val="000000"/>
          <w:sz w:val="18"/>
          <w:szCs w:val="18"/>
        </w:rPr>
        <w:t>Ponudnik mora v Ponudbi – ponudbenem predračunu izpolniti in ponuditi vse postavke, pri čemer morajo biti cene vpisane v EUR ter zaokrožene na največ dve decimalni mesti.</w:t>
      </w:r>
      <w:r>
        <w:rPr>
          <w:rFonts w:ascii="Tahoma" w:eastAsia="SimSun" w:hAnsi="Tahoma" w:cs="Tahoma"/>
          <w:color w:val="000000"/>
          <w:sz w:val="18"/>
          <w:szCs w:val="18"/>
          <w:vertAlign w:val="superscript"/>
        </w:rPr>
        <w:footnoteReference w:id="2"/>
      </w:r>
      <w:r>
        <w:rPr>
          <w:rFonts w:ascii="Tahoma" w:eastAsia="SimSun" w:hAnsi="Tahoma" w:cs="Tahoma"/>
          <w:color w:val="000000"/>
          <w:sz w:val="18"/>
          <w:szCs w:val="18"/>
        </w:rPr>
        <w:t xml:space="preserve"> </w:t>
      </w:r>
      <w:r>
        <w:rPr>
          <w:rFonts w:ascii="Tahoma" w:eastAsia="SimSun" w:hAnsi="Tahoma" w:cs="Tahoma"/>
          <w:sz w:val="18"/>
          <w:szCs w:val="18"/>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6785FB3D" w14:textId="77777777" w:rsidR="009356DB" w:rsidRDefault="009356DB">
      <w:pPr>
        <w:widowControl w:val="0"/>
        <w:spacing w:after="0" w:line="240" w:lineRule="auto"/>
        <w:jc w:val="both"/>
        <w:rPr>
          <w:rFonts w:ascii="Tahoma" w:eastAsia="SimSun" w:hAnsi="Tahoma" w:cs="Tahoma"/>
          <w:sz w:val="18"/>
          <w:szCs w:val="18"/>
        </w:rPr>
      </w:pPr>
    </w:p>
    <w:p w14:paraId="3AE7D6A6" w14:textId="1709262C" w:rsidR="000165BA" w:rsidRPr="00DF1091" w:rsidRDefault="009356DB" w:rsidP="009356DB">
      <w:pPr>
        <w:suppressAutoHyphens w:val="0"/>
        <w:autoSpaceDN/>
        <w:spacing w:after="0" w:line="240" w:lineRule="auto"/>
        <w:textAlignment w:val="auto"/>
        <w:rPr>
          <w:rFonts w:ascii="Tahoma" w:eastAsia="SimSun" w:hAnsi="Tahoma" w:cs="Tahoma"/>
          <w:color w:val="000000"/>
          <w:sz w:val="18"/>
          <w:szCs w:val="18"/>
        </w:rPr>
      </w:pPr>
      <w:r w:rsidRPr="009B4308">
        <w:rPr>
          <w:rFonts w:ascii="Tahoma" w:eastAsia="SimSun" w:hAnsi="Tahoma" w:cs="Tahoma"/>
          <w:color w:val="000000"/>
          <w:sz w:val="18"/>
          <w:szCs w:val="18"/>
        </w:rPr>
        <w:t xml:space="preserve">Z namenom preprečevanja nasprotja interesov in zagotovitve neodvisne strokovne pomoči bo naročnik izločil ponudbo ponudnika v primeru, da bo isti ponudnik pravnomočno izbran v postopku javnega naročila »Strokovna pomoč naročniku na projektih za digitalizacijo zdravstva«, št. JN002277/2025. </w:t>
      </w:r>
    </w:p>
    <w:p w14:paraId="65408C18" w14:textId="77777777" w:rsidR="001864BA" w:rsidRDefault="001864BA">
      <w:pPr>
        <w:widowControl w:val="0"/>
        <w:spacing w:after="0" w:line="240" w:lineRule="auto"/>
        <w:jc w:val="both"/>
        <w:rPr>
          <w:rFonts w:ascii="Tahoma" w:eastAsia="SimSun" w:hAnsi="Tahoma" w:cs="Tahoma"/>
          <w:color w:val="000000"/>
          <w:sz w:val="18"/>
          <w:szCs w:val="18"/>
        </w:rPr>
      </w:pPr>
    </w:p>
    <w:p w14:paraId="784B67CE" w14:textId="77777777" w:rsidR="001864BA" w:rsidRDefault="00943E44">
      <w:pPr>
        <w:widowControl w:val="0"/>
        <w:spacing w:after="0" w:line="240" w:lineRule="auto"/>
        <w:jc w:val="both"/>
        <w:rPr>
          <w:rFonts w:ascii="Tahoma" w:eastAsia="SimSun" w:hAnsi="Tahoma" w:cs="Tahoma"/>
          <w:b/>
          <w:color w:val="000000"/>
          <w:sz w:val="18"/>
          <w:szCs w:val="18"/>
          <w:u w:val="single"/>
        </w:rPr>
      </w:pPr>
      <w:r>
        <w:rPr>
          <w:rFonts w:ascii="Tahoma" w:eastAsia="SimSun" w:hAnsi="Tahoma" w:cs="Tahoma"/>
          <w:b/>
          <w:color w:val="000000"/>
          <w:sz w:val="18"/>
          <w:szCs w:val="18"/>
          <w:u w:val="single"/>
        </w:rPr>
        <w:t>Ponudnik obrazec Ponudba – ponudbeni predračun v .pdf datoteki v sistemu e-JN naloži v razdelek »Predračun«. Ta obrazec bo viden oziroma dostopen na javnem odpiranju ponudb.</w:t>
      </w:r>
    </w:p>
    <w:p w14:paraId="7FDA4A09"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505AF0AC" w14:textId="78179830" w:rsidR="001864BA" w:rsidRPr="0083377F" w:rsidRDefault="007B66F2" w:rsidP="0083377F">
      <w:pPr>
        <w:pStyle w:val="Naslov2"/>
        <w:rPr>
          <w:rFonts w:ascii="Tahoma" w:eastAsia="Calibri" w:hAnsi="Tahoma" w:cs="Tahoma"/>
          <w:b/>
          <w:bCs/>
          <w:color w:val="auto"/>
          <w:sz w:val="18"/>
          <w:szCs w:val="18"/>
          <w:lang w:eastAsia="zh-CN"/>
        </w:rPr>
      </w:pPr>
      <w:bookmarkStart w:id="74" w:name="_Toc190758251"/>
      <w:bookmarkStart w:id="75" w:name="_Toc190932359"/>
      <w:r w:rsidRPr="007B66F2">
        <w:rPr>
          <w:rFonts w:ascii="Tahoma" w:eastAsia="Calibri" w:hAnsi="Tahoma" w:cs="Tahoma"/>
          <w:b/>
          <w:bCs/>
          <w:color w:val="auto"/>
          <w:sz w:val="18"/>
          <w:szCs w:val="18"/>
          <w:lang w:eastAsia="zh-CN"/>
        </w:rPr>
        <w:t xml:space="preserve"> </w:t>
      </w:r>
      <w:bookmarkStart w:id="76" w:name="_Toc193710170"/>
      <w:r w:rsidR="00943E44" w:rsidRPr="007B66F2">
        <w:rPr>
          <w:rFonts w:ascii="Tahoma" w:eastAsia="Calibri" w:hAnsi="Tahoma" w:cs="Tahoma"/>
          <w:b/>
          <w:bCs/>
          <w:color w:val="auto"/>
          <w:sz w:val="18"/>
          <w:szCs w:val="18"/>
          <w:lang w:eastAsia="zh-CN"/>
        </w:rPr>
        <w:t>Skupna ponudba</w:t>
      </w:r>
      <w:bookmarkEnd w:id="74"/>
      <w:bookmarkEnd w:id="75"/>
      <w:bookmarkEnd w:id="76"/>
    </w:p>
    <w:p w14:paraId="4BCFC7A2"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Kot ponudnik lahko v postopku oddaje javnega naročila sodeluje tudi konzorcij pravnih ali fizičnih oseb (skupina </w:t>
      </w:r>
      <w:r>
        <w:rPr>
          <w:rFonts w:ascii="Tahoma" w:eastAsia="SimSun" w:hAnsi="Tahoma" w:cs="Tahoma"/>
          <w:sz w:val="18"/>
          <w:szCs w:val="18"/>
        </w:rPr>
        <w:lastRenderedPageBreak/>
        <w:t xml:space="preserve">ponudnikov). </w:t>
      </w:r>
    </w:p>
    <w:p w14:paraId="7D2A60D3" w14:textId="77777777" w:rsidR="001864BA" w:rsidRDefault="001864BA">
      <w:pPr>
        <w:widowControl w:val="0"/>
        <w:spacing w:after="0" w:line="240" w:lineRule="auto"/>
        <w:jc w:val="both"/>
        <w:rPr>
          <w:rFonts w:ascii="Tahoma" w:eastAsia="SimSun" w:hAnsi="Tahoma" w:cs="Tahoma"/>
          <w:sz w:val="18"/>
          <w:szCs w:val="18"/>
        </w:rPr>
      </w:pPr>
    </w:p>
    <w:p w14:paraId="5DD169B9"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45D1CDC6"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Naročnik bo do sprejema odločitve o naročilu komuniciral z vodilnim partnerjem.</w:t>
      </w:r>
    </w:p>
    <w:p w14:paraId="1CD01087" w14:textId="77777777" w:rsidR="001864BA" w:rsidRDefault="001864BA">
      <w:pPr>
        <w:spacing w:after="0" w:line="240" w:lineRule="auto"/>
        <w:ind w:right="6"/>
        <w:jc w:val="both"/>
        <w:rPr>
          <w:rFonts w:ascii="Tahoma" w:eastAsia="Calibri" w:hAnsi="Tahoma" w:cs="Tahoma"/>
          <w:sz w:val="18"/>
          <w:szCs w:val="18"/>
          <w:lang w:eastAsia="zh-CN"/>
        </w:rPr>
      </w:pPr>
    </w:p>
    <w:p w14:paraId="7516DE96"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09660EA4" w14:textId="77777777" w:rsidR="001864BA" w:rsidRDefault="001864BA">
      <w:pPr>
        <w:spacing w:after="0" w:line="240" w:lineRule="auto"/>
        <w:ind w:right="6"/>
        <w:jc w:val="both"/>
        <w:rPr>
          <w:rFonts w:ascii="Tahoma" w:eastAsia="Calibri" w:hAnsi="Tahoma" w:cs="Tahoma"/>
          <w:sz w:val="18"/>
          <w:szCs w:val="18"/>
          <w:lang w:eastAsia="zh-CN"/>
        </w:rPr>
      </w:pPr>
    </w:p>
    <w:p w14:paraId="2B4C5DA8"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Vsak ponudnik v skupni ponudbi mora zase predložiti izpolnjen, podpisan in žigosan obrazec ESPD, obrazec Izjava o udeležbi v lastništvu in o povezanih družbah, obrazec Izjava o odsotnosti osebnih povezav in obrazec Izjava o neobstoju omejevalnih ukrepov zaradi delovanja Rusije.</w:t>
      </w:r>
    </w:p>
    <w:p w14:paraId="2BB1B2BA" w14:textId="77777777" w:rsidR="001864BA" w:rsidRDefault="001864BA">
      <w:pPr>
        <w:spacing w:after="0" w:line="240" w:lineRule="auto"/>
        <w:ind w:right="6"/>
        <w:jc w:val="both"/>
        <w:rPr>
          <w:rFonts w:ascii="Tahoma" w:eastAsia="Calibri" w:hAnsi="Tahoma" w:cs="Tahoma"/>
          <w:sz w:val="18"/>
          <w:szCs w:val="18"/>
          <w:lang w:eastAsia="zh-CN"/>
        </w:rPr>
      </w:pPr>
    </w:p>
    <w:p w14:paraId="5B2241FD"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4C4A7E7F" w14:textId="77777777" w:rsidR="001864BA" w:rsidRDefault="001864BA">
      <w:pPr>
        <w:spacing w:after="0" w:line="240" w:lineRule="auto"/>
        <w:ind w:right="6"/>
        <w:jc w:val="both"/>
        <w:rPr>
          <w:rFonts w:ascii="Tahoma" w:eastAsia="Calibri" w:hAnsi="Tahoma" w:cs="Tahoma"/>
          <w:sz w:val="18"/>
          <w:szCs w:val="18"/>
          <w:lang w:eastAsia="zh-CN"/>
        </w:rPr>
      </w:pPr>
    </w:p>
    <w:p w14:paraId="60E3A414" w14:textId="77777777" w:rsidR="001864BA" w:rsidRDefault="00943E44">
      <w:pPr>
        <w:widowControl w:val="0"/>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181A7A38" w14:textId="77777777" w:rsidR="001864BA" w:rsidRPr="007B66F2" w:rsidRDefault="001864BA">
      <w:pPr>
        <w:widowControl w:val="0"/>
        <w:spacing w:after="0" w:line="240" w:lineRule="auto"/>
        <w:ind w:right="6"/>
        <w:jc w:val="both"/>
        <w:rPr>
          <w:rFonts w:ascii="Tahoma" w:eastAsia="Calibri" w:hAnsi="Tahoma" w:cs="Tahoma"/>
          <w:sz w:val="18"/>
          <w:szCs w:val="18"/>
          <w:lang w:eastAsia="zh-CN"/>
        </w:rPr>
      </w:pPr>
    </w:p>
    <w:p w14:paraId="4ACF7FD9" w14:textId="77777777" w:rsidR="001864BA" w:rsidRPr="007B66F2" w:rsidRDefault="00943E44">
      <w:pPr>
        <w:widowControl w:val="0"/>
        <w:spacing w:after="0" w:line="240" w:lineRule="auto"/>
        <w:ind w:right="6"/>
        <w:jc w:val="both"/>
        <w:rPr>
          <w:rFonts w:ascii="Tahoma" w:eastAsia="Calibri" w:hAnsi="Tahoma" w:cs="Tahoma"/>
          <w:sz w:val="18"/>
          <w:szCs w:val="18"/>
          <w:lang w:eastAsia="zh-CN"/>
        </w:rPr>
      </w:pPr>
      <w:r w:rsidRPr="007B66F2">
        <w:rPr>
          <w:rFonts w:ascii="Tahoma" w:eastAsia="Calibri" w:hAnsi="Tahoma" w:cs="Tahoma"/>
          <w:sz w:val="18"/>
          <w:szCs w:val="18"/>
          <w:lang w:eastAsia="zh-CN"/>
        </w:rPr>
        <w:t>V vsakem primeru vsi ponudniki odgovarjajo naročniku neomejeno solidarno.</w:t>
      </w:r>
    </w:p>
    <w:p w14:paraId="156888F1" w14:textId="77777777" w:rsidR="001864BA" w:rsidRPr="007B66F2" w:rsidRDefault="001864BA">
      <w:pPr>
        <w:spacing w:after="0" w:line="240" w:lineRule="auto"/>
        <w:ind w:right="6"/>
        <w:jc w:val="both"/>
        <w:rPr>
          <w:rFonts w:ascii="Tahoma" w:eastAsia="Calibri" w:hAnsi="Tahoma" w:cs="Tahoma"/>
          <w:sz w:val="18"/>
          <w:szCs w:val="18"/>
          <w:lang w:eastAsia="zh-CN"/>
        </w:rPr>
      </w:pPr>
    </w:p>
    <w:p w14:paraId="30A07851" w14:textId="0E56BB63" w:rsidR="001864BA" w:rsidRPr="0083377F" w:rsidRDefault="007B66F2" w:rsidP="0083377F">
      <w:pPr>
        <w:pStyle w:val="Naslov2"/>
        <w:rPr>
          <w:rFonts w:ascii="Tahoma" w:eastAsia="Calibri" w:hAnsi="Tahoma" w:cs="Tahoma"/>
          <w:b/>
          <w:bCs/>
          <w:color w:val="auto"/>
          <w:sz w:val="18"/>
          <w:szCs w:val="18"/>
          <w:lang w:eastAsia="zh-CN"/>
        </w:rPr>
      </w:pPr>
      <w:bookmarkStart w:id="77" w:name="_Toc190758252"/>
      <w:bookmarkStart w:id="78" w:name="_Toc190932360"/>
      <w:r w:rsidRPr="007B66F2">
        <w:rPr>
          <w:rFonts w:ascii="Tahoma" w:eastAsia="Calibri" w:hAnsi="Tahoma" w:cs="Tahoma"/>
          <w:b/>
          <w:bCs/>
          <w:color w:val="auto"/>
          <w:sz w:val="18"/>
          <w:szCs w:val="18"/>
          <w:lang w:eastAsia="zh-CN"/>
        </w:rPr>
        <w:t xml:space="preserve"> </w:t>
      </w:r>
      <w:bookmarkStart w:id="79" w:name="_Toc193710171"/>
      <w:r w:rsidR="00943E44" w:rsidRPr="007B66F2">
        <w:rPr>
          <w:rFonts w:ascii="Tahoma" w:eastAsia="Calibri" w:hAnsi="Tahoma" w:cs="Tahoma"/>
          <w:b/>
          <w:bCs/>
          <w:color w:val="auto"/>
          <w:sz w:val="18"/>
          <w:szCs w:val="18"/>
          <w:lang w:eastAsia="zh-CN"/>
        </w:rPr>
        <w:t>Ponudba s podizvajalci</w:t>
      </w:r>
      <w:bookmarkEnd w:id="77"/>
      <w:bookmarkEnd w:id="78"/>
      <w:bookmarkEnd w:id="79"/>
    </w:p>
    <w:p w14:paraId="173487A1" w14:textId="77777777" w:rsidR="001864BA" w:rsidRDefault="00943E44">
      <w:pPr>
        <w:spacing w:after="0" w:line="240" w:lineRule="auto"/>
        <w:ind w:right="6"/>
        <w:jc w:val="both"/>
      </w:pPr>
      <w:r w:rsidRPr="007B66F2">
        <w:rPr>
          <w:rFonts w:ascii="Tahoma" w:eastAsia="Calibri" w:hAnsi="Tahoma" w:cs="Tahoma"/>
          <w:sz w:val="18"/>
          <w:szCs w:val="18"/>
          <w:lang w:eastAsia="zh-CN"/>
        </w:rPr>
        <w:t>V primeru</w:t>
      </w:r>
      <w:r>
        <w:rPr>
          <w:rFonts w:ascii="Tahoma" w:eastAsia="Calibri" w:hAnsi="Tahoma" w:cs="Tahoma"/>
          <w:sz w:val="18"/>
          <w:szCs w:val="18"/>
          <w:lang w:eastAsia="zh-CN"/>
        </w:rPr>
        <w:t xml:space="preserve">, da bo ponudnik pri izvedbi naročila sodeloval s podizvajalci, mora v obrazcu ESPD navesti </w:t>
      </w:r>
      <w:r>
        <w:rPr>
          <w:rFonts w:ascii="Tahoma" w:eastAsia="Calibri" w:hAnsi="Tahoma" w:cs="Tahoma"/>
          <w:color w:val="000000"/>
          <w:sz w:val="18"/>
          <w:szCs w:val="18"/>
          <w:lang w:eastAsia="zh-CN"/>
        </w:rPr>
        <w:t xml:space="preserve">vse podizvajalce. Ponudnik </w:t>
      </w:r>
      <w:r>
        <w:rPr>
          <w:rFonts w:ascii="Tahoma" w:eastAsia="Calibri" w:hAnsi="Tahoma" w:cs="Tahoma"/>
          <w:sz w:val="18"/>
          <w:szCs w:val="18"/>
          <w:lang w:eastAsia="zh-CN"/>
        </w:rPr>
        <w:t>lahko odda v podizvajanje del javnega naročila, vendar v podizvajanje ne sme oddati celotnega naročila.</w:t>
      </w:r>
    </w:p>
    <w:p w14:paraId="5543FAE9" w14:textId="77777777" w:rsidR="001864BA" w:rsidRDefault="001864BA">
      <w:pPr>
        <w:spacing w:after="0" w:line="240" w:lineRule="auto"/>
        <w:ind w:right="6"/>
        <w:jc w:val="both"/>
        <w:rPr>
          <w:rFonts w:ascii="Tahoma" w:eastAsia="Calibri" w:hAnsi="Tahoma" w:cs="Tahoma"/>
          <w:sz w:val="18"/>
          <w:szCs w:val="18"/>
          <w:lang w:eastAsia="zh-CN"/>
        </w:rPr>
      </w:pPr>
    </w:p>
    <w:p w14:paraId="2BFDAB2A"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Pri nobenem od podizvajalcev ne smejo obstajati razlogi za izključitev. Pogoje za sodelovanje lahko ponudnik oziroma skupina ponudnikov izpolnjuje s podizvajalci (v kolikor se pri posameznem pogoju ne zahteva, da ga izpolnijo vsi partnerji v skupni ponudbi ali vsi gospodarski subjekti v ponudbi). </w:t>
      </w:r>
    </w:p>
    <w:p w14:paraId="3D9C4106" w14:textId="77777777" w:rsidR="001864BA" w:rsidRDefault="001864BA">
      <w:pPr>
        <w:spacing w:after="0" w:line="240" w:lineRule="auto"/>
        <w:ind w:right="6"/>
        <w:jc w:val="both"/>
        <w:rPr>
          <w:rFonts w:ascii="Tahoma" w:eastAsia="Calibri" w:hAnsi="Tahoma" w:cs="Tahoma"/>
          <w:sz w:val="18"/>
          <w:szCs w:val="18"/>
          <w:lang w:eastAsia="zh-CN"/>
        </w:rPr>
      </w:pPr>
    </w:p>
    <w:p w14:paraId="2E776A0F" w14:textId="77777777" w:rsidR="001864BA" w:rsidRDefault="00943E44">
      <w:pPr>
        <w:spacing w:after="0" w:line="240" w:lineRule="auto"/>
        <w:ind w:right="6"/>
        <w:jc w:val="both"/>
      </w:pPr>
      <w:r>
        <w:rPr>
          <w:rFonts w:ascii="Tahoma" w:eastAsia="Calibri" w:hAnsi="Tahoma" w:cs="Tahoma"/>
          <w:color w:val="000000"/>
          <w:sz w:val="18"/>
          <w:szCs w:val="18"/>
          <w:lang w:eastAsia="zh-CN"/>
        </w:rPr>
        <w:t xml:space="preserve">Ponudnik </w:t>
      </w:r>
      <w:r>
        <w:rPr>
          <w:rFonts w:ascii="Tahoma" w:eastAsia="Calibri" w:hAnsi="Tahoma" w:cs="Tahoma"/>
          <w:sz w:val="18"/>
          <w:szCs w:val="18"/>
          <w:lang w:eastAsia="zh-CN"/>
        </w:rPr>
        <w:t xml:space="preserve">mora v ponudbi predložiti obrazec ESPD za vsakega podizvajalca, s katerim bo </w:t>
      </w:r>
      <w:r>
        <w:rPr>
          <w:rFonts w:ascii="Tahoma" w:eastAsia="Calibri" w:hAnsi="Tahoma" w:cs="Tahoma"/>
          <w:color w:val="000000"/>
          <w:sz w:val="18"/>
          <w:szCs w:val="18"/>
          <w:lang w:eastAsia="zh-CN"/>
        </w:rPr>
        <w:t xml:space="preserve">sodeloval pri izvedbi naročila. Obrazec </w:t>
      </w:r>
      <w:r>
        <w:rPr>
          <w:rFonts w:ascii="Tahoma" w:eastAsia="Calibri" w:hAnsi="Tahoma" w:cs="Tahoma"/>
          <w:sz w:val="18"/>
          <w:szCs w:val="18"/>
          <w:lang w:eastAsia="zh-CN"/>
        </w:rPr>
        <w:t xml:space="preserve">ESPD </w:t>
      </w:r>
      <w:r>
        <w:rPr>
          <w:rFonts w:ascii="Tahoma" w:eastAsia="Calibri" w:hAnsi="Tahoma" w:cs="Tahoma"/>
          <w:color w:val="000000"/>
          <w:sz w:val="18"/>
          <w:szCs w:val="18"/>
          <w:lang w:eastAsia="zh-CN"/>
        </w:rPr>
        <w:t xml:space="preserve">mora biti izpolnjen in s strani vsakega podizvajalca podpisan in žigosan.  </w:t>
      </w:r>
    </w:p>
    <w:p w14:paraId="362C83FD"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64D03FC6"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Ponudnik, ki namerava oddati del javnega naročila v podizvajanje, mora v ponudbi predložiti tudi izpolnjen, podpisan in žigosan obrazec »Podizvajalci«.</w:t>
      </w:r>
    </w:p>
    <w:p w14:paraId="242B77FB"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32A6A4FC" w14:textId="77777777" w:rsidR="001864BA" w:rsidRDefault="00943E44">
      <w:pPr>
        <w:spacing w:after="0" w:line="240" w:lineRule="auto"/>
        <w:ind w:right="6"/>
        <w:jc w:val="both"/>
      </w:pPr>
      <w:r>
        <w:rPr>
          <w:rFonts w:ascii="Tahoma" w:eastAsia="Calibri" w:hAnsi="Tahoma" w:cs="Tahoma"/>
          <w:sz w:val="18"/>
          <w:szCs w:val="18"/>
          <w:lang w:eastAsia="zh-CN"/>
        </w:rPr>
        <w:t xml:space="preserve">V primeru, ko podizvajalec zahteva neposredna plačila, mora ponudnik v ponudbi priložiti še izpolnjen ter s strani podizvajalca podpisan in žigosan obrazec »Izjava podizvajalca o neposrednih plačilih«. </w:t>
      </w:r>
      <w:r>
        <w:rPr>
          <w:rFonts w:ascii="Tahoma" w:eastAsia="Calibri" w:hAnsi="Tahoma" w:cs="Tahoma"/>
          <w:color w:val="000000"/>
          <w:sz w:val="18"/>
          <w:szCs w:val="18"/>
          <w:shd w:val="clear" w:color="auto" w:fill="FFFFFF"/>
          <w:lang w:eastAsia="zh-CN"/>
        </w:rPr>
        <w:t>V primerih, ko je predvideno, da bodo neposredna plačila podizvajalcu znašala več kot 10.000,00 EUR brez DDV, je potrebno za takega podizvajalca predložiti tudi obrazec Izjava o udeležbi v lastništvu in o povezanih družbah.</w:t>
      </w:r>
    </w:p>
    <w:p w14:paraId="3E14385B"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28C2C89C" w14:textId="77777777" w:rsidR="001864BA" w:rsidRDefault="00943E44">
      <w:p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Le če podizvajalec v skladu in na način, določen v drugem in tretjem odstavku 94. člena ZJN-3, zahteva neposredno plačilo, se šteje, da je neposredno plačilo podizvajalcu obvezno in obveznost zavezuje naročnika in glavnega izvajalca oziroma dobavitelja. Kadar namerava ponudnik izvesti javno naročilo s podizvajalcem, ki zahteva neposredno plačilo v skladu s tem členom, mora:</w:t>
      </w:r>
    </w:p>
    <w:p w14:paraId="5396E26F" w14:textId="77777777" w:rsidR="001864BA" w:rsidRDefault="00943E44" w:rsidP="00852438">
      <w:pPr>
        <w:widowControl w:val="0"/>
        <w:numPr>
          <w:ilvl w:val="0"/>
          <w:numId w:val="14"/>
        </w:num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glavni izvajalec oziroma dobavitelj v pogodbi pooblastiti naročnika, da na podlagi potrjenega računa oziroma situacije s strani glavnega izvajalca oziroma dobavitelja neposredno plačuje podizvajalcu,</w:t>
      </w:r>
    </w:p>
    <w:p w14:paraId="5E79AD64" w14:textId="77777777" w:rsidR="001864BA" w:rsidRDefault="00943E44" w:rsidP="00852438">
      <w:pPr>
        <w:widowControl w:val="0"/>
        <w:numPr>
          <w:ilvl w:val="0"/>
          <w:numId w:val="14"/>
        </w:num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podizvajalec predložiti soglasje, na podlagi katerega naročnik namesto ponudnika poravna podizvajalčevo terjatev do ponudnika,</w:t>
      </w:r>
    </w:p>
    <w:p w14:paraId="7CFDB2D6" w14:textId="77777777" w:rsidR="001864BA" w:rsidRDefault="00943E44" w:rsidP="00852438">
      <w:pPr>
        <w:widowControl w:val="0"/>
        <w:numPr>
          <w:ilvl w:val="0"/>
          <w:numId w:val="14"/>
        </w:numPr>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glavni izvajalec svojemu računu ali situaciji priložiti račun ali situacijo podizvajalca, ki ga je predhodno potrdil.</w:t>
      </w:r>
    </w:p>
    <w:p w14:paraId="2BC2AFF5"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7E0A793E" w14:textId="75A357A9" w:rsidR="001864BA" w:rsidRDefault="00943E44" w:rsidP="007B66F2">
      <w:pPr>
        <w:widowControl w:val="0"/>
        <w:spacing w:after="0" w:line="240" w:lineRule="auto"/>
        <w:jc w:val="both"/>
        <w:rPr>
          <w:rFonts w:ascii="Tahoma" w:eastAsia="SimSun" w:hAnsi="Tahoma" w:cs="Tahoma"/>
          <w:color w:val="000000"/>
          <w:sz w:val="18"/>
          <w:szCs w:val="18"/>
        </w:rPr>
      </w:pPr>
      <w:r>
        <w:rPr>
          <w:rFonts w:ascii="Tahoma" w:eastAsia="SimSun" w:hAnsi="Tahoma" w:cs="Tahoma"/>
          <w:color w:val="000000"/>
          <w:sz w:val="18"/>
          <w:szCs w:val="18"/>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5309C852" w14:textId="77777777" w:rsidR="009356DB" w:rsidRDefault="009356DB" w:rsidP="007B66F2">
      <w:pPr>
        <w:widowControl w:val="0"/>
        <w:spacing w:after="0" w:line="240" w:lineRule="auto"/>
        <w:jc w:val="both"/>
        <w:rPr>
          <w:rFonts w:ascii="Tahoma" w:eastAsia="SimSun" w:hAnsi="Tahoma" w:cs="Tahoma"/>
          <w:color w:val="000000"/>
          <w:sz w:val="18"/>
          <w:szCs w:val="18"/>
        </w:rPr>
      </w:pPr>
    </w:p>
    <w:p w14:paraId="23BA1499" w14:textId="7F5EA44D" w:rsidR="009356DB" w:rsidRDefault="009356DB" w:rsidP="007B66F2">
      <w:pPr>
        <w:widowControl w:val="0"/>
        <w:spacing w:after="0" w:line="240" w:lineRule="auto"/>
        <w:jc w:val="both"/>
        <w:rPr>
          <w:rFonts w:ascii="Tahoma" w:eastAsia="SimSun" w:hAnsi="Tahoma" w:cs="Tahoma"/>
          <w:color w:val="000000"/>
          <w:sz w:val="18"/>
          <w:szCs w:val="18"/>
        </w:rPr>
      </w:pPr>
      <w:r w:rsidRPr="009356DB">
        <w:rPr>
          <w:rFonts w:ascii="Tahoma" w:eastAsia="SimSun" w:hAnsi="Tahoma" w:cs="Tahoma"/>
          <w:color w:val="000000"/>
          <w:sz w:val="18"/>
          <w:szCs w:val="18"/>
        </w:rPr>
        <w:t>Naročnik bo zavrnil predlog zamenjave podizvajalca, ki bo nominiral kader, ki je bil kot strokovnjak že izbran v  postopku javnega naročila za  »Strokovna pomoč naročniku na projektih za digitalizacijo zdravstva«, št. JN002277/2025.«</w:t>
      </w:r>
    </w:p>
    <w:p w14:paraId="39F3D282" w14:textId="5BAB5226" w:rsidR="001864BA" w:rsidRPr="0083377F" w:rsidRDefault="00943E44" w:rsidP="0083377F">
      <w:pPr>
        <w:pStyle w:val="Naslov1"/>
        <w:rPr>
          <w:rFonts w:ascii="Tahoma" w:hAnsi="Tahoma" w:cs="Tahoma"/>
          <w:b/>
          <w:bCs/>
          <w:color w:val="auto"/>
          <w:sz w:val="18"/>
          <w:szCs w:val="18"/>
        </w:rPr>
      </w:pPr>
      <w:bookmarkStart w:id="80" w:name="_Toc190758253"/>
      <w:bookmarkStart w:id="81" w:name="_Toc190932361"/>
      <w:bookmarkStart w:id="82" w:name="_Toc193710172"/>
      <w:r w:rsidRPr="007B66F2">
        <w:rPr>
          <w:rFonts w:ascii="Tahoma" w:hAnsi="Tahoma" w:cs="Tahoma"/>
          <w:b/>
          <w:bCs/>
          <w:color w:val="auto"/>
          <w:sz w:val="18"/>
          <w:szCs w:val="18"/>
        </w:rPr>
        <w:t>ZAUPNOST</w:t>
      </w:r>
      <w:bookmarkEnd w:id="80"/>
      <w:bookmarkEnd w:id="81"/>
      <w:bookmarkEnd w:id="82"/>
    </w:p>
    <w:p w14:paraId="59DF9254"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70FD76D5" w14:textId="77777777" w:rsidR="001864BA" w:rsidRDefault="001864BA">
      <w:pPr>
        <w:spacing w:after="0" w:line="240" w:lineRule="auto"/>
        <w:ind w:right="6"/>
        <w:jc w:val="both"/>
        <w:rPr>
          <w:rFonts w:ascii="Tahoma" w:eastAsia="Calibri" w:hAnsi="Tahoma" w:cs="Tahoma"/>
          <w:sz w:val="18"/>
          <w:szCs w:val="18"/>
          <w:lang w:eastAsia="zh-CN"/>
        </w:rPr>
      </w:pPr>
    </w:p>
    <w:p w14:paraId="02265C8A" w14:textId="4EE656F8" w:rsidR="001864BA" w:rsidRPr="007B66F2" w:rsidRDefault="00943E44">
      <w:pPr>
        <w:spacing w:after="0" w:line="240" w:lineRule="auto"/>
        <w:ind w:right="6"/>
        <w:jc w:val="both"/>
      </w:pPr>
      <w:r>
        <w:rPr>
          <w:rFonts w:ascii="Tahoma" w:eastAsia="Calibri" w:hAnsi="Tahoma" w:cs="Tahoma"/>
          <w:sz w:val="18"/>
          <w:szCs w:val="18"/>
          <w:lang w:eastAsia="zh-CN"/>
        </w:rPr>
        <w:t xml:space="preserve">V kolikor bo gospodarski subjekt določene podatke označil kot poslovno skrivnost, si naročnik pridržuje pravico, da ga pozove k predložitvi internega akta o varovanju poslovne skrivnosti, v katerem mora biti opredeljeno, katere podatke je treba </w:t>
      </w:r>
      <w:r>
        <w:rPr>
          <w:rFonts w:ascii="Tahoma" w:eastAsia="Calibri" w:hAnsi="Tahoma" w:cs="Tahoma"/>
          <w:color w:val="000000"/>
          <w:sz w:val="18"/>
          <w:szCs w:val="18"/>
          <w:lang w:eastAsia="zh-CN"/>
        </w:rPr>
        <w:t xml:space="preserve">varovati kot poslovno skrivnost ter iz kakšnega razloga. Naročnik bo obravnaval kot zaupne tiste podatke v ponudbeni dokumentaciji, ki bodo jasno označeni kot poslovna skrivnost. </w:t>
      </w:r>
      <w:r>
        <w:rPr>
          <w:rFonts w:ascii="Tahoma" w:eastAsia="Calibri" w:hAnsi="Tahoma" w:cs="Tahoma"/>
          <w:sz w:val="18"/>
          <w:szCs w:val="18"/>
          <w:lang w:eastAsia="zh-CN"/>
        </w:rPr>
        <w:t>Naročnik ne bo varoval zaupnosti podatkov, ki so javni po veljavnem pravu.</w:t>
      </w:r>
    </w:p>
    <w:p w14:paraId="131EAF8B" w14:textId="01C8E4C4" w:rsidR="001864BA" w:rsidRPr="0083377F" w:rsidRDefault="00943E44" w:rsidP="0083377F">
      <w:pPr>
        <w:pStyle w:val="Naslov1"/>
        <w:rPr>
          <w:rFonts w:ascii="Tahoma" w:hAnsi="Tahoma" w:cs="Tahoma"/>
          <w:b/>
          <w:bCs/>
          <w:color w:val="auto"/>
          <w:sz w:val="18"/>
          <w:szCs w:val="18"/>
        </w:rPr>
      </w:pPr>
      <w:bookmarkStart w:id="83" w:name="_Toc511306757"/>
      <w:bookmarkStart w:id="84" w:name="_Toc190758254"/>
      <w:bookmarkStart w:id="85" w:name="_Toc190932362"/>
      <w:bookmarkStart w:id="86" w:name="_Toc193710173"/>
      <w:r w:rsidRPr="007B66F2">
        <w:rPr>
          <w:rFonts w:ascii="Tahoma" w:hAnsi="Tahoma" w:cs="Tahoma"/>
          <w:b/>
          <w:bCs/>
          <w:color w:val="auto"/>
          <w:sz w:val="18"/>
          <w:szCs w:val="18"/>
        </w:rPr>
        <w:t>ODSTOP OD ODDAJE JAVNEGA NAROČILA</w:t>
      </w:r>
      <w:bookmarkEnd w:id="83"/>
      <w:bookmarkEnd w:id="84"/>
      <w:bookmarkEnd w:id="85"/>
      <w:bookmarkEnd w:id="86"/>
    </w:p>
    <w:p w14:paraId="2E88F38A" w14:textId="5B89C20D" w:rsidR="001864BA" w:rsidRPr="007B66F2" w:rsidRDefault="00943E44">
      <w:pPr>
        <w:spacing w:after="0" w:line="240" w:lineRule="auto"/>
        <w:ind w:right="6"/>
        <w:jc w:val="both"/>
      </w:pPr>
      <w:r>
        <w:rPr>
          <w:rFonts w:ascii="Tahoma" w:eastAsia="Calibri" w:hAnsi="Tahoma" w:cs="Tahoma"/>
          <w:color w:val="000000"/>
          <w:sz w:val="18"/>
          <w:szCs w:val="18"/>
          <w:shd w:val="clear" w:color="auto" w:fill="FFFFFF"/>
          <w:lang w:eastAsia="zh-CN"/>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Tahoma" w:eastAsia="Calibri" w:hAnsi="Tahoma" w:cs="Tahoma"/>
          <w:sz w:val="18"/>
          <w:szCs w:val="18"/>
          <w:lang w:eastAsia="zh-CN"/>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56F3CBD3" w14:textId="77777777" w:rsidR="001864BA" w:rsidRPr="007B66F2" w:rsidRDefault="00943E44" w:rsidP="007B66F2">
      <w:pPr>
        <w:pStyle w:val="Naslov1"/>
        <w:rPr>
          <w:rFonts w:ascii="Tahoma" w:hAnsi="Tahoma" w:cs="Tahoma"/>
          <w:b/>
          <w:bCs/>
          <w:color w:val="auto"/>
          <w:sz w:val="18"/>
          <w:szCs w:val="18"/>
        </w:rPr>
      </w:pPr>
      <w:bookmarkStart w:id="87" w:name="_Toc193710174"/>
      <w:bookmarkStart w:id="88" w:name="_Toc511306758"/>
      <w:bookmarkStart w:id="89" w:name="_Toc190758255"/>
      <w:bookmarkStart w:id="90" w:name="_Toc190932363"/>
      <w:r w:rsidRPr="007B66F2">
        <w:rPr>
          <w:rFonts w:ascii="Tahoma" w:hAnsi="Tahoma" w:cs="Tahoma"/>
          <w:b/>
          <w:bCs/>
          <w:color w:val="auto"/>
          <w:sz w:val="18"/>
          <w:szCs w:val="18"/>
        </w:rPr>
        <w:t>ODDAJA NAROČILA (ODLOČITEV O ODDAJI NAROČILA)</w:t>
      </w:r>
      <w:bookmarkEnd w:id="87"/>
    </w:p>
    <w:p w14:paraId="61DF3D8F" w14:textId="77777777" w:rsidR="001864BA" w:rsidRDefault="00943E44">
      <w:pPr>
        <w:keepNext/>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 xml:space="preserve">Po sprejemu odločitve o oddaji naročila bo naročnik slednjo objavil na portalu javnih naročil. Naročnik o vseh odločitvah obvesti ponudnike in kandidate na način, da odločitev objavi na portalu javnih naročil. Odločitev se šteje za vročeno z dnem objave na portalu javnih naročil. </w:t>
      </w:r>
    </w:p>
    <w:p w14:paraId="4C4983F8" w14:textId="77777777" w:rsidR="001864BA" w:rsidRDefault="001864BA">
      <w:pPr>
        <w:keepNext/>
        <w:spacing w:after="0" w:line="240" w:lineRule="auto"/>
        <w:ind w:right="6"/>
        <w:jc w:val="both"/>
        <w:rPr>
          <w:rFonts w:ascii="Tahoma" w:eastAsia="Calibri" w:hAnsi="Tahoma" w:cs="Tahoma"/>
          <w:color w:val="000000"/>
          <w:sz w:val="18"/>
          <w:szCs w:val="18"/>
          <w:lang w:eastAsia="zh-CN"/>
        </w:rPr>
      </w:pPr>
    </w:p>
    <w:p w14:paraId="3B58A5F3" w14:textId="77777777" w:rsidR="001864BA" w:rsidRDefault="00943E44">
      <w:pPr>
        <w:keepNext/>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Ponudnike opozarjamo, da so sami dolžni spremljati objave odločitev na portalu javnih naročil.</w:t>
      </w:r>
    </w:p>
    <w:p w14:paraId="52E3217C" w14:textId="77777777" w:rsidR="001864BA" w:rsidRDefault="001864BA">
      <w:pPr>
        <w:keepNext/>
        <w:spacing w:after="0" w:line="240" w:lineRule="auto"/>
        <w:ind w:right="6"/>
        <w:jc w:val="both"/>
        <w:rPr>
          <w:rFonts w:ascii="Tahoma" w:eastAsia="Calibri" w:hAnsi="Tahoma" w:cs="Tahoma"/>
          <w:color w:val="000000"/>
          <w:sz w:val="18"/>
          <w:szCs w:val="18"/>
          <w:lang w:eastAsia="zh-CN"/>
        </w:rPr>
      </w:pPr>
    </w:p>
    <w:p w14:paraId="03C20814" w14:textId="33338BDF" w:rsidR="001864BA" w:rsidRPr="007B66F2" w:rsidRDefault="00943E44" w:rsidP="007B66F2">
      <w:pPr>
        <w:keepNext/>
        <w:spacing w:after="0" w:line="240" w:lineRule="auto"/>
        <w:ind w:right="6"/>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Naročnik lahko do pravnomočnosti odločitve o oddaji javnega naročila z namenom odprave nezakonitosti po predhodni ugotovitvi utemeljenosti, svojo odločitev na lastno pobudo spremeni in sprejme novo odločitev, s katero nadomesti prejšnjo.</w:t>
      </w:r>
    </w:p>
    <w:p w14:paraId="70583362" w14:textId="222A900A" w:rsidR="001864BA" w:rsidRPr="00DF1091" w:rsidRDefault="00943E44" w:rsidP="00DF1091">
      <w:pPr>
        <w:pStyle w:val="Naslov1"/>
        <w:rPr>
          <w:rFonts w:ascii="Tahoma" w:hAnsi="Tahoma" w:cs="Tahoma"/>
          <w:b/>
          <w:bCs/>
          <w:color w:val="auto"/>
          <w:sz w:val="18"/>
          <w:szCs w:val="18"/>
        </w:rPr>
      </w:pPr>
      <w:bookmarkStart w:id="91" w:name="_Toc193710175"/>
      <w:r w:rsidRPr="007B66F2">
        <w:rPr>
          <w:rFonts w:ascii="Tahoma" w:hAnsi="Tahoma" w:cs="Tahoma"/>
          <w:b/>
          <w:bCs/>
          <w:color w:val="auto"/>
          <w:sz w:val="18"/>
          <w:szCs w:val="18"/>
        </w:rPr>
        <w:t>POGODBA</w:t>
      </w:r>
      <w:bookmarkEnd w:id="88"/>
      <w:bookmarkEnd w:id="89"/>
      <w:bookmarkEnd w:id="90"/>
      <w:bookmarkEnd w:id="91"/>
    </w:p>
    <w:p w14:paraId="02B81A2F"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Osnutek pogodbe, ki jo bo naročnik sklenil z izbranim ponudnikom, je del te razpisne dokumentacije. </w:t>
      </w:r>
    </w:p>
    <w:p w14:paraId="6BD13FFC" w14:textId="77777777" w:rsidR="001864BA" w:rsidRDefault="001864BA">
      <w:pPr>
        <w:spacing w:after="0" w:line="240" w:lineRule="auto"/>
        <w:ind w:right="6"/>
        <w:jc w:val="both"/>
        <w:rPr>
          <w:rFonts w:ascii="Tahoma" w:eastAsia="Calibri" w:hAnsi="Tahoma" w:cs="Tahoma"/>
          <w:sz w:val="18"/>
          <w:szCs w:val="18"/>
          <w:lang w:eastAsia="zh-CN"/>
        </w:rPr>
      </w:pPr>
    </w:p>
    <w:p w14:paraId="55908841"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 xml:space="preserve">Naročnik bo pogodbo pred sklenitvijo v okviru tretjega odstavka 67. člena ZJN-3 tehnično in vsebinsko smiselno prilagodil glede na to, ali bo izbrani ponudnik predložil skupno ponudbo, prijavil sodelovanje podizvajalcev, dopolnil z manjkajočimi informacijami oziroma podatki, ter jo posredoval izbranemu ponudniku v podpis v roku iz osmega odstavka 90. člena ZJN-3. </w:t>
      </w:r>
    </w:p>
    <w:p w14:paraId="24C81123" w14:textId="77777777" w:rsidR="001864BA" w:rsidRDefault="001864BA">
      <w:pPr>
        <w:spacing w:after="0" w:line="240" w:lineRule="auto"/>
        <w:ind w:right="6"/>
        <w:jc w:val="both"/>
        <w:rPr>
          <w:rFonts w:ascii="Tahoma" w:eastAsia="Calibri" w:hAnsi="Tahoma" w:cs="Tahoma"/>
          <w:color w:val="000000"/>
          <w:sz w:val="18"/>
          <w:szCs w:val="18"/>
          <w:lang w:eastAsia="zh-CN"/>
        </w:rPr>
      </w:pPr>
    </w:p>
    <w:p w14:paraId="2A46384B" w14:textId="77777777" w:rsidR="001864BA" w:rsidRDefault="00943E44">
      <w:pPr>
        <w:spacing w:after="0" w:line="240" w:lineRule="auto"/>
        <w:ind w:right="6"/>
        <w:jc w:val="both"/>
      </w:pPr>
      <w:r>
        <w:rPr>
          <w:rFonts w:ascii="Tahoma" w:eastAsia="Calibri" w:hAnsi="Tahoma" w:cs="Tahoma"/>
          <w:sz w:val="18"/>
          <w:szCs w:val="18"/>
          <w:lang w:eastAsia="zh-CN"/>
        </w:rPr>
        <w:t xml:space="preserve">Izbrani ponudnik </w:t>
      </w:r>
      <w:r>
        <w:rPr>
          <w:rFonts w:ascii="Tahoma" w:eastAsia="Calibri" w:hAnsi="Tahoma" w:cs="Tahoma"/>
          <w:color w:val="000000"/>
          <w:sz w:val="18"/>
          <w:szCs w:val="18"/>
          <w:lang w:eastAsia="zh-CN"/>
        </w:rPr>
        <w:t>bo moral v roku petih (5) dni  od prejema pogodbe s strani naročnika  podpisati in vrniti pogodbo naročniku. Izjemoma, v primeru nastanka nepredvidljivih in neodvrnljivih objektivnih okoliščin, ki bi onemogočale podpis pogodbe ali predložitev finančnega zavarovanja v zgoraj navedenem roku, lahko naročnik pristane tudi na daljši rok za sklenitev pogodbe oziroma predložitev finančnega zavarovanja, ni pa k temu zavezan.</w:t>
      </w:r>
    </w:p>
    <w:p w14:paraId="549DC8B8" w14:textId="226693A6" w:rsidR="001864BA" w:rsidRPr="007B66F2" w:rsidRDefault="00943E44" w:rsidP="007B66F2">
      <w:pPr>
        <w:widowControl w:val="0"/>
        <w:spacing w:before="225" w:after="225" w:line="240" w:lineRule="auto"/>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Naročnik bo z izbranim ponudnikom sklenil pogodbo o vzdrževanju predmetne opreme po sistemu ALL INCLUSIVE za obdobje 6 let po izteku garancijske dobe. Ta pogodba bo začela veljati po preteku garancijskega roka.</w:t>
      </w:r>
    </w:p>
    <w:p w14:paraId="1D3A5151" w14:textId="5312D454" w:rsidR="001864BA" w:rsidRPr="00DF1091" w:rsidRDefault="00943E44" w:rsidP="00DF1091">
      <w:pPr>
        <w:pStyle w:val="Naslov1"/>
        <w:rPr>
          <w:rFonts w:ascii="Tahoma" w:eastAsia="Calibri" w:hAnsi="Tahoma" w:cs="Tahoma"/>
          <w:b/>
          <w:bCs/>
          <w:color w:val="000000"/>
          <w:sz w:val="18"/>
          <w:szCs w:val="18"/>
          <w:lang w:eastAsia="zh-CN"/>
        </w:rPr>
      </w:pPr>
      <w:bookmarkStart w:id="92" w:name="_Toc190758256"/>
      <w:bookmarkStart w:id="93" w:name="_Toc190932364"/>
      <w:bookmarkStart w:id="94" w:name="_Toc193710176"/>
      <w:bookmarkStart w:id="95" w:name="_Toc511306759"/>
      <w:r w:rsidRPr="007B66F2">
        <w:rPr>
          <w:rFonts w:ascii="Tahoma" w:hAnsi="Tahoma" w:cs="Tahoma"/>
          <w:b/>
          <w:bCs/>
          <w:color w:val="auto"/>
          <w:sz w:val="18"/>
          <w:szCs w:val="18"/>
        </w:rPr>
        <w:t>FINANČNA ZAVAROVANJA</w:t>
      </w:r>
      <w:bookmarkEnd w:id="92"/>
      <w:bookmarkEnd w:id="93"/>
      <w:bookmarkEnd w:id="94"/>
    </w:p>
    <w:p w14:paraId="614E5F06" w14:textId="77777777" w:rsidR="001864BA" w:rsidRDefault="00943E44">
      <w:pPr>
        <w:widowControl w:val="0"/>
        <w:spacing w:after="0" w:line="240" w:lineRule="auto"/>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Na podlagi drugega odstavka 93. člena ZJN-3 in f) točke 6. odstavka 62. člena ZJN-3 in v skladu z Uredbo o finančnih zavarovanjih pri javnem naročanju (Uradni list RS, št. 27/2016) naročnik v postopku javnega naročanja zahteva predložitev spodnjih finančnih zavarovanj.</w:t>
      </w:r>
    </w:p>
    <w:p w14:paraId="16A057C7" w14:textId="77777777" w:rsidR="001864BA" w:rsidRDefault="001864BA">
      <w:pPr>
        <w:widowControl w:val="0"/>
        <w:spacing w:after="0" w:line="240" w:lineRule="auto"/>
        <w:jc w:val="both"/>
        <w:rPr>
          <w:rFonts w:ascii="Tahoma" w:eastAsia="Calibri" w:hAnsi="Tahoma" w:cs="Tahoma"/>
          <w:color w:val="000000"/>
          <w:sz w:val="18"/>
          <w:szCs w:val="18"/>
          <w:lang w:eastAsia="zh-CN"/>
        </w:rPr>
      </w:pPr>
    </w:p>
    <w:p w14:paraId="205424AB" w14:textId="77777777" w:rsidR="001864BA" w:rsidRDefault="00943E44">
      <w:pPr>
        <w:widowControl w:val="0"/>
        <w:spacing w:line="240" w:lineRule="auto"/>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 xml:space="preserve">Ponudnik mora za zavarovanje izpolnitve svoje obveznosti do naročnika naročniku predložiti spodaj zahtevana zavarovanja, ki morajo biti brezpogojna in plačljiva na prvi poziv. Uporabljena valuta mora biti enaka valuti javnega </w:t>
      </w:r>
      <w:r>
        <w:rPr>
          <w:rFonts w:ascii="Tahoma" w:eastAsia="Calibri" w:hAnsi="Tahoma" w:cs="Tahoma"/>
          <w:color w:val="000000"/>
          <w:sz w:val="18"/>
          <w:szCs w:val="18"/>
          <w:lang w:eastAsia="zh-CN"/>
        </w:rPr>
        <w:lastRenderedPageBreak/>
        <w:t>naročila.</w:t>
      </w:r>
    </w:p>
    <w:p w14:paraId="570F7083" w14:textId="2E5D1446" w:rsidR="001864BA" w:rsidRPr="007B66F2" w:rsidRDefault="00943E44" w:rsidP="00335965">
      <w:pPr>
        <w:pStyle w:val="Naslov2"/>
        <w:rPr>
          <w:rFonts w:ascii="Tahoma" w:eastAsia="Calibri" w:hAnsi="Tahoma" w:cs="Tahoma"/>
          <w:b/>
          <w:bCs/>
          <w:color w:val="auto"/>
          <w:sz w:val="18"/>
          <w:szCs w:val="18"/>
          <w:lang w:eastAsia="zh-CN"/>
        </w:rPr>
      </w:pPr>
      <w:bookmarkStart w:id="96" w:name="_Toc193710177"/>
      <w:r w:rsidRPr="007B66F2">
        <w:rPr>
          <w:rFonts w:ascii="Tahoma" w:eastAsia="Calibri" w:hAnsi="Tahoma" w:cs="Tahoma"/>
          <w:b/>
          <w:bCs/>
          <w:color w:val="auto"/>
          <w:sz w:val="18"/>
          <w:szCs w:val="18"/>
          <w:lang w:eastAsia="zh-CN"/>
        </w:rPr>
        <w:t>Zavarovanje za dobro izvedbo pogodbenih obveznosti za ponujeno opremo</w:t>
      </w:r>
      <w:bookmarkEnd w:id="96"/>
      <w:r w:rsidRPr="007B66F2">
        <w:rPr>
          <w:rFonts w:ascii="Tahoma" w:eastAsia="Calibri" w:hAnsi="Tahoma" w:cs="Tahoma"/>
          <w:b/>
          <w:bCs/>
          <w:color w:val="auto"/>
          <w:sz w:val="18"/>
          <w:szCs w:val="18"/>
          <w:lang w:eastAsia="zh-CN"/>
        </w:rPr>
        <w:t xml:space="preserve"> </w:t>
      </w:r>
    </w:p>
    <w:p w14:paraId="1B4B11FF" w14:textId="77777777" w:rsidR="001864BA" w:rsidRDefault="00943E44">
      <w:pPr>
        <w:widowControl w:val="0"/>
        <w:spacing w:after="0" w:line="240" w:lineRule="auto"/>
        <w:jc w:val="both"/>
        <w:rPr>
          <w:rFonts w:ascii="Tahoma" w:eastAsia="Calibri" w:hAnsi="Tahoma" w:cs="Tahoma"/>
          <w:color w:val="000000"/>
          <w:sz w:val="18"/>
          <w:szCs w:val="18"/>
          <w:lang w:eastAsia="zh-CN"/>
        </w:rPr>
      </w:pPr>
      <w:bookmarkStart w:id="97" w:name="_Hlk189423599"/>
      <w:r>
        <w:rPr>
          <w:rFonts w:ascii="Tahoma" w:eastAsia="Calibri" w:hAnsi="Tahoma" w:cs="Tahoma"/>
          <w:color w:val="000000"/>
          <w:sz w:val="18"/>
          <w:szCs w:val="18"/>
          <w:lang w:eastAsia="zh-CN"/>
        </w:rPr>
        <w:t>Izbrani ponudnik mora naročniku Ministrstvu za zdravje najkasneje deset (10) dni od sklenitve pogodbe predložiti zavarovanje za dobro izvedbo pogodbenih obveznosti, in sicer bančno garancijo za dobro izvedbo pogodbenih obveznosti, in sicer v višini 10 % pogodbene cene za opremo v EUR z DDV</w:t>
      </w:r>
      <w:bookmarkEnd w:id="97"/>
      <w:r>
        <w:rPr>
          <w:rFonts w:ascii="Tahoma" w:eastAsia="Calibri" w:hAnsi="Tahoma" w:cs="Tahoma"/>
          <w:color w:val="000000"/>
          <w:sz w:val="18"/>
          <w:szCs w:val="18"/>
          <w:lang w:eastAsia="zh-CN"/>
        </w:rPr>
        <w:t>. Bančna garancija mora veljati še 30 dni po preteku roka za izpolnitev pogodbenih obveznosti.</w:t>
      </w:r>
    </w:p>
    <w:p w14:paraId="29FE11B8" w14:textId="77777777" w:rsidR="001864BA" w:rsidRDefault="001864BA">
      <w:pPr>
        <w:widowControl w:val="0"/>
        <w:spacing w:after="0" w:line="240" w:lineRule="auto"/>
        <w:jc w:val="both"/>
        <w:rPr>
          <w:rFonts w:ascii="Tahoma" w:eastAsia="Calibri" w:hAnsi="Tahoma" w:cs="Tahoma"/>
          <w:color w:val="000000"/>
          <w:sz w:val="18"/>
          <w:szCs w:val="18"/>
          <w:lang w:eastAsia="zh-CN"/>
        </w:rPr>
      </w:pPr>
    </w:p>
    <w:p w14:paraId="12FA8E86" w14:textId="77777777" w:rsidR="001864BA" w:rsidRDefault="00943E44">
      <w:pPr>
        <w:widowControl w:val="0"/>
        <w:spacing w:after="0" w:line="240" w:lineRule="auto"/>
        <w:jc w:val="both"/>
        <w:rPr>
          <w:rFonts w:ascii="Tahoma" w:eastAsia="Calibri" w:hAnsi="Tahoma" w:cs="Tahoma"/>
          <w:color w:val="000000"/>
          <w:sz w:val="18"/>
          <w:szCs w:val="18"/>
          <w:lang w:eastAsia="zh-CN"/>
        </w:rPr>
      </w:pPr>
      <w:r>
        <w:rPr>
          <w:rFonts w:ascii="Tahoma" w:eastAsia="Calibri" w:hAnsi="Tahoma" w:cs="Tahoma"/>
          <w:color w:val="000000"/>
          <w:sz w:val="18"/>
          <w:szCs w:val="18"/>
          <w:lang w:eastAsia="zh-CN"/>
        </w:rPr>
        <w:t>Ponudnik lahko predloži tudi kavcijsko zavarovanje zavarovalnice.</w:t>
      </w:r>
    </w:p>
    <w:p w14:paraId="313A5384" w14:textId="77777777" w:rsidR="001864BA" w:rsidRDefault="001864BA">
      <w:pPr>
        <w:widowControl w:val="0"/>
        <w:spacing w:line="240" w:lineRule="auto"/>
        <w:jc w:val="both"/>
        <w:rPr>
          <w:rFonts w:ascii="Tahoma" w:eastAsia="SimSun" w:hAnsi="Tahoma" w:cs="Tahoma"/>
          <w:sz w:val="18"/>
          <w:szCs w:val="18"/>
        </w:rPr>
      </w:pPr>
    </w:p>
    <w:p w14:paraId="25A2C892"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Zavarovanje se lahko unovči iz naslednjih razlogov, ki morajo biti navedeni v izjavi upravičenca oziroma zahtevi za plačilo: </w:t>
      </w:r>
    </w:p>
    <w:p w14:paraId="70F545CE"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ne prične izpolnjevati svojih pogodbenih obveznosti v roku in v skladu z določili pogodbe,</w:t>
      </w:r>
    </w:p>
    <w:p w14:paraId="0C83D598"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preneha izpolnjevati svoje pogodbene obveznosti v skladu z določili pogodbe,</w:t>
      </w:r>
    </w:p>
    <w:p w14:paraId="38A5CF1B"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svojih obveznosti ne izpolni skladno s pogodbo, v dogovorjeni kakovosti, obsegu ali rokih (tj. razlog neizpolnitve, nepravočasne izpolnitve ali nepravilne izpolnitve),</w:t>
      </w:r>
    </w:p>
    <w:p w14:paraId="4C072310"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odstopi od pogodbe brez utemeljenega razloga, ki bi izviral iz sfere upravičenca,</w:t>
      </w:r>
    </w:p>
    <w:p w14:paraId="48D8F800"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upravičenec odstopi od pogodbe iz utemeljenega razloga, ki izvira iz sfere naročnika zavarovanja,</w:t>
      </w:r>
    </w:p>
    <w:p w14:paraId="46AEF403"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upravičencu povzroči škodo, ki je ne povrne v roku 8 dni po pozivu upravičenca,</w:t>
      </w:r>
    </w:p>
    <w:p w14:paraId="40D3F307"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upravičencu poda zavajajoče ali lažne izjave, podatke oziroma dokumente,</w:t>
      </w:r>
    </w:p>
    <w:p w14:paraId="1E1F2884"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v roku, ki ga določi upravičenec, ne odpravi morebitnih pomanjkljivosti ali napak na izvedenem predmetu naročila,</w:t>
      </w:r>
    </w:p>
    <w:p w14:paraId="2C6202AE" w14:textId="77777777" w:rsidR="001864BA" w:rsidRDefault="00943E44" w:rsidP="00852438">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v predvidenem roku upravičencu ne predloži ustreznega finančnega zavarovanja za odpravo napak v garancijskem roku ali za nadaljnjo dobro izvedbo pogodbenih obveznosti,</w:t>
      </w:r>
    </w:p>
    <w:p w14:paraId="71A35155" w14:textId="138C7679" w:rsidR="001864BA" w:rsidRDefault="00943E44" w:rsidP="00DF1091">
      <w:pPr>
        <w:widowControl w:val="0"/>
        <w:numPr>
          <w:ilvl w:val="0"/>
          <w:numId w:val="15"/>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upravičencu skladno z njegovim pozivom ne izroči novega, podaljšanega oziroma spremenjenega finančnega zavarovanja, ki bi bilo potrebno zaradi spremembe dobavnega roka ali vrednosti predmeta naročila.</w:t>
      </w:r>
    </w:p>
    <w:p w14:paraId="1EDCC06E" w14:textId="77777777" w:rsidR="00DF1091" w:rsidRPr="00DF1091" w:rsidRDefault="00DF1091" w:rsidP="00DF1091">
      <w:pPr>
        <w:widowControl w:val="0"/>
        <w:spacing w:after="0" w:line="240" w:lineRule="auto"/>
        <w:ind w:left="1080"/>
        <w:jc w:val="both"/>
        <w:rPr>
          <w:rFonts w:ascii="Tahoma" w:eastAsia="Calibri" w:hAnsi="Tahoma" w:cs="Tahoma"/>
          <w:sz w:val="18"/>
          <w:szCs w:val="18"/>
          <w:lang w:eastAsia="zh-CN"/>
        </w:rPr>
      </w:pPr>
    </w:p>
    <w:p w14:paraId="21741AB9" w14:textId="77777777" w:rsidR="001864BA" w:rsidRDefault="00943E44">
      <w:pPr>
        <w:widowControl w:val="0"/>
        <w:tabs>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eastAsia="SimSun" w:hAnsi="Tahoma" w:cs="Tahoma"/>
          <w:sz w:val="18"/>
          <w:szCs w:val="18"/>
        </w:rPr>
      </w:pPr>
      <w:r>
        <w:rPr>
          <w:rFonts w:ascii="Tahoma" w:eastAsia="SimSun" w:hAnsi="Tahoma" w:cs="Tahoma"/>
          <w:sz w:val="18"/>
          <w:szCs w:val="18"/>
        </w:rPr>
        <w:t xml:space="preserve">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 </w:t>
      </w:r>
    </w:p>
    <w:p w14:paraId="7E31F3F5" w14:textId="1F92E7D1" w:rsidR="001864BA" w:rsidRPr="007B66F2" w:rsidRDefault="00943E44" w:rsidP="00335965">
      <w:pPr>
        <w:pStyle w:val="Naslov2"/>
        <w:rPr>
          <w:rFonts w:ascii="Tahoma" w:eastAsia="Calibri" w:hAnsi="Tahoma" w:cs="Tahoma"/>
          <w:b/>
          <w:bCs/>
          <w:color w:val="auto"/>
          <w:sz w:val="18"/>
          <w:szCs w:val="18"/>
          <w:lang w:eastAsia="zh-CN"/>
        </w:rPr>
      </w:pPr>
      <w:bookmarkStart w:id="98" w:name="_Toc193710178"/>
      <w:r w:rsidRPr="007B66F2">
        <w:rPr>
          <w:rFonts w:ascii="Tahoma" w:eastAsia="Calibri" w:hAnsi="Tahoma" w:cs="Tahoma"/>
          <w:b/>
          <w:bCs/>
          <w:color w:val="auto"/>
          <w:sz w:val="18"/>
          <w:szCs w:val="18"/>
          <w:lang w:eastAsia="zh-CN"/>
        </w:rPr>
        <w:t>Zavarovanje za odpravo napak v garancijski dobi za ponujeno opremo</w:t>
      </w:r>
      <w:bookmarkEnd w:id="98"/>
    </w:p>
    <w:p w14:paraId="5D690C84" w14:textId="77777777" w:rsidR="001864BA" w:rsidRDefault="00943E44">
      <w:pPr>
        <w:spacing w:after="0" w:line="240" w:lineRule="auto"/>
        <w:ind w:left="720"/>
        <w:jc w:val="both"/>
        <w:rPr>
          <w:rFonts w:ascii="Tahoma" w:eastAsia="Times New Roman" w:hAnsi="Tahoma" w:cs="Tahoma"/>
          <w:b/>
          <w:kern w:val="0"/>
          <w:sz w:val="18"/>
          <w:szCs w:val="18"/>
          <w:lang w:eastAsia="sl-SI"/>
        </w:rPr>
      </w:pPr>
      <w:r>
        <w:rPr>
          <w:rFonts w:ascii="Tahoma" w:eastAsia="Times New Roman" w:hAnsi="Tahoma" w:cs="Tahoma"/>
          <w:b/>
          <w:kern w:val="0"/>
          <w:sz w:val="18"/>
          <w:szCs w:val="18"/>
          <w:lang w:eastAsia="sl-SI"/>
        </w:rPr>
        <w:t xml:space="preserve"> </w:t>
      </w:r>
    </w:p>
    <w:p w14:paraId="22121060" w14:textId="77777777" w:rsidR="001864BA" w:rsidRDefault="00943E44">
      <w:pPr>
        <w:spacing w:after="0" w:line="240" w:lineRule="auto"/>
        <w:jc w:val="both"/>
      </w:pPr>
      <w:r>
        <w:rPr>
          <w:rFonts w:ascii="Tahoma" w:eastAsia="Times New Roman" w:hAnsi="Tahoma" w:cs="Tahoma"/>
          <w:kern w:val="0"/>
          <w:sz w:val="18"/>
          <w:szCs w:val="18"/>
          <w:lang w:eastAsia="sl-SI"/>
        </w:rPr>
        <w:t>Izbrani ponudnik mora naročniku Ministrstvu za zdravje po končni primopredaji predložiti zavarovanje za odpravo napak v garancijski dobi opreme, in sicer: bančno garancijo za odpravo napak v garancijski dobi, in sicer v višini 5</w:t>
      </w:r>
      <w:r>
        <w:rPr>
          <w:rFonts w:ascii="Tahoma" w:eastAsia="Times New Roman" w:hAnsi="Tahoma" w:cs="Tahoma"/>
          <w:b/>
          <w:kern w:val="0"/>
          <w:sz w:val="18"/>
          <w:szCs w:val="18"/>
          <w:lang w:eastAsia="sl-SI"/>
        </w:rPr>
        <w:t>% pogodbene cene za opremo v EUR z DDV</w:t>
      </w:r>
      <w:r>
        <w:rPr>
          <w:rFonts w:ascii="Tahoma" w:eastAsia="Times New Roman" w:hAnsi="Tahoma" w:cs="Tahoma"/>
          <w:kern w:val="0"/>
          <w:sz w:val="18"/>
          <w:szCs w:val="18"/>
          <w:lang w:eastAsia="sl-SI"/>
        </w:rPr>
        <w:t xml:space="preserve">, z veljavnostjo vsaj še 30 dni po preteku garancijske dobe. </w:t>
      </w:r>
    </w:p>
    <w:p w14:paraId="2A0B0659" w14:textId="77777777" w:rsidR="001864BA" w:rsidRDefault="00943E44">
      <w:pPr>
        <w:spacing w:after="0" w:line="240" w:lineRule="auto"/>
        <w:jc w:val="both"/>
      </w:pPr>
      <w:r>
        <w:rPr>
          <w:rFonts w:ascii="Tahoma" w:eastAsia="Times New Roman" w:hAnsi="Tahoma" w:cs="Tahoma"/>
          <w:kern w:val="0"/>
          <w:sz w:val="18"/>
          <w:szCs w:val="18"/>
          <w:lang w:eastAsia="sl-SI"/>
        </w:rPr>
        <w:t xml:space="preserve"> </w:t>
      </w:r>
    </w:p>
    <w:p w14:paraId="03FF4526" w14:textId="77777777" w:rsidR="001864BA" w:rsidRDefault="00943E44">
      <w:pPr>
        <w:widowControl w:val="0"/>
        <w:spacing w:after="0" w:line="240" w:lineRule="auto"/>
        <w:jc w:val="both"/>
        <w:rPr>
          <w:rFonts w:ascii="Tahoma" w:eastAsia="SimSun" w:hAnsi="Tahoma" w:cs="Tahoma"/>
          <w:sz w:val="18"/>
          <w:szCs w:val="18"/>
        </w:rPr>
      </w:pPr>
      <w:r>
        <w:rPr>
          <w:rFonts w:ascii="Tahoma" w:eastAsia="SimSun" w:hAnsi="Tahoma" w:cs="Tahoma"/>
          <w:sz w:val="18"/>
          <w:szCs w:val="18"/>
        </w:rPr>
        <w:t xml:space="preserve">Zavarovanje se lahko unovči iz naslednjih razlogov, ki morajo biti navedeni v izjavi upravičenca oziroma zahtevi za plačilo: </w:t>
      </w:r>
    </w:p>
    <w:p w14:paraId="730C7AD9" w14:textId="77777777" w:rsidR="001864BA" w:rsidRDefault="00943E44" w:rsidP="00852438">
      <w:pPr>
        <w:widowControl w:val="0"/>
        <w:numPr>
          <w:ilvl w:val="0"/>
          <w:numId w:val="16"/>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v garancijskem obdobju ni odpravil v celoti, ustrezno in v določenih rokih vseh notificiranih napak; ali</w:t>
      </w:r>
    </w:p>
    <w:p w14:paraId="40D1D1F1" w14:textId="77777777" w:rsidR="001864BA" w:rsidRDefault="00943E44" w:rsidP="00852438">
      <w:pPr>
        <w:widowControl w:val="0"/>
        <w:numPr>
          <w:ilvl w:val="0"/>
          <w:numId w:val="16"/>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izvedeni predmet naročila nima lastnosti, značilnosti, kakovosti ali certifikacij, h katerim se je zavezal naročnik zavarovanja, ali ki bi jih moral imeti skladno s svojo naravo; ali</w:t>
      </w:r>
    </w:p>
    <w:p w14:paraId="4C6FCECF" w14:textId="77777777" w:rsidR="001864BA" w:rsidRDefault="00943E44" w:rsidP="00852438">
      <w:pPr>
        <w:widowControl w:val="0"/>
        <w:numPr>
          <w:ilvl w:val="0"/>
          <w:numId w:val="16"/>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v predvidenem roku upravičencu ne predloži ustreznega finančnega zavarovanja za nadaljnjo dobro izvedbo pogodbenih obveznosti; ali</w:t>
      </w:r>
    </w:p>
    <w:p w14:paraId="785DC73E" w14:textId="77777777" w:rsidR="001864BA" w:rsidRDefault="00943E44" w:rsidP="00852438">
      <w:pPr>
        <w:widowControl w:val="0"/>
        <w:numPr>
          <w:ilvl w:val="0"/>
          <w:numId w:val="16"/>
        </w:numPr>
        <w:spacing w:after="0" w:line="240" w:lineRule="auto"/>
        <w:jc w:val="both"/>
        <w:rPr>
          <w:rFonts w:ascii="Tahoma" w:eastAsia="Calibri" w:hAnsi="Tahoma" w:cs="Tahoma"/>
          <w:sz w:val="18"/>
          <w:szCs w:val="18"/>
          <w:lang w:eastAsia="zh-CN"/>
        </w:rPr>
      </w:pPr>
      <w:r>
        <w:rPr>
          <w:rFonts w:ascii="Tahoma" w:eastAsia="Calibri" w:hAnsi="Tahoma" w:cs="Tahoma"/>
          <w:sz w:val="18"/>
          <w:szCs w:val="18"/>
          <w:lang w:eastAsia="zh-CN"/>
        </w:rPr>
        <w:t>naročnik zavarovanja upravičencu skladno z njegovim pozivom ni izročil novega oziroma podaljšanega finančnega zavarovanja za odpravo napak v garancijskem roku, ki je bilo potrebno zaradi spremembe garancijskega roka.</w:t>
      </w:r>
    </w:p>
    <w:p w14:paraId="40B192E1" w14:textId="77777777" w:rsidR="001864BA" w:rsidRDefault="001864B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Calibri" w:hAnsi="Tahoma" w:cs="Tahoma"/>
          <w:sz w:val="18"/>
          <w:szCs w:val="18"/>
          <w:lang w:eastAsia="zh-CN"/>
        </w:rPr>
      </w:pPr>
    </w:p>
    <w:p w14:paraId="775C973A" w14:textId="77777777" w:rsidR="001864BA" w:rsidRDefault="00943E44">
      <w:pPr>
        <w:spacing w:after="0" w:line="240" w:lineRule="auto"/>
        <w:ind w:left="703" w:hanging="703"/>
        <w:jc w:val="both"/>
      </w:pPr>
      <w:r>
        <w:rPr>
          <w:rFonts w:ascii="Tahoma" w:eastAsia="Times New Roman" w:hAnsi="Tahoma" w:cs="Tahoma"/>
          <w:kern w:val="0"/>
          <w:sz w:val="18"/>
          <w:szCs w:val="18"/>
          <w:lang w:eastAsia="sl-SI"/>
        </w:rPr>
        <w:t>Ponudnik lahko predloži tudi kavcijsko zavarovanje zavarovalnice</w:t>
      </w:r>
      <w:r>
        <w:rPr>
          <w:rFonts w:ascii="Tahoma" w:eastAsia="Times New Roman" w:hAnsi="Tahoma" w:cs="Tahoma"/>
          <w:b/>
          <w:i/>
          <w:kern w:val="0"/>
          <w:sz w:val="18"/>
          <w:szCs w:val="18"/>
          <w:lang w:eastAsia="sl-SI"/>
        </w:rPr>
        <w:t>.</w:t>
      </w:r>
    </w:p>
    <w:p w14:paraId="362295F0" w14:textId="77777777" w:rsidR="001864BA" w:rsidRDefault="001864B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kern w:val="0"/>
          <w:sz w:val="18"/>
          <w:szCs w:val="18"/>
          <w:lang w:eastAsia="sl-SI"/>
        </w:rPr>
      </w:pPr>
    </w:p>
    <w:p w14:paraId="67DEFA6B" w14:textId="095CD216" w:rsidR="001864BA" w:rsidRPr="007B66F2" w:rsidRDefault="00943E44" w:rsidP="00335965">
      <w:pPr>
        <w:pStyle w:val="Naslov2"/>
        <w:rPr>
          <w:rFonts w:ascii="Tahoma" w:eastAsia="Calibri" w:hAnsi="Tahoma" w:cs="Tahoma"/>
          <w:b/>
          <w:bCs/>
          <w:color w:val="auto"/>
          <w:sz w:val="18"/>
          <w:szCs w:val="18"/>
          <w:lang w:eastAsia="zh-CN"/>
        </w:rPr>
      </w:pPr>
      <w:bookmarkStart w:id="99" w:name="_Toc193710179"/>
      <w:r w:rsidRPr="007B66F2">
        <w:rPr>
          <w:rFonts w:ascii="Tahoma" w:eastAsia="Calibri" w:hAnsi="Tahoma" w:cs="Tahoma"/>
          <w:b/>
          <w:bCs/>
          <w:color w:val="auto"/>
          <w:sz w:val="18"/>
          <w:szCs w:val="18"/>
          <w:lang w:eastAsia="zh-CN"/>
        </w:rPr>
        <w:t>Zavarovanje za dobro izvedbo pogodbenih obveznosti za pogarancijsko vzdrževanje</w:t>
      </w:r>
      <w:bookmarkEnd w:id="99"/>
    </w:p>
    <w:p w14:paraId="7039B9BA" w14:textId="77777777" w:rsidR="001864BA" w:rsidRDefault="001864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ahoma" w:eastAsia="Times New Roman" w:hAnsi="Tahoma" w:cs="Tahoma"/>
          <w:b/>
          <w:kern w:val="0"/>
          <w:sz w:val="18"/>
          <w:szCs w:val="18"/>
          <w:lang w:eastAsia="sl-SI"/>
        </w:rPr>
      </w:pPr>
    </w:p>
    <w:p w14:paraId="7197131F" w14:textId="7897F52A" w:rsidR="001864BA" w:rsidRDefault="00943E44">
      <w:pPr>
        <w:widowControl w:val="0"/>
        <w:spacing w:line="240" w:lineRule="auto"/>
        <w:jc w:val="both"/>
      </w:pPr>
      <w:r>
        <w:rPr>
          <w:rFonts w:ascii="Tahoma" w:eastAsia="SimSun" w:hAnsi="Tahoma" w:cs="Tahoma"/>
          <w:sz w:val="18"/>
          <w:szCs w:val="18"/>
        </w:rPr>
        <w:t xml:space="preserve">V primeru sklenitve pogodbe za pogarancijsko vzdrževanje bo moral izbrani ponudnik </w:t>
      </w:r>
      <w:r w:rsidR="0009698D">
        <w:rPr>
          <w:rFonts w:ascii="Tahoma" w:eastAsia="SimSun" w:hAnsi="Tahoma" w:cs="Tahoma"/>
          <w:sz w:val="18"/>
          <w:szCs w:val="18"/>
        </w:rPr>
        <w:t xml:space="preserve">uporabniku/pooblaščenemu </w:t>
      </w:r>
      <w:r>
        <w:rPr>
          <w:rFonts w:ascii="Tahoma" w:eastAsia="SimSun" w:hAnsi="Tahoma" w:cs="Tahoma"/>
          <w:sz w:val="18"/>
          <w:szCs w:val="18"/>
        </w:rPr>
        <w:t>naročniku SB NG najkasneje deset (10) dni po sklenitvi pogarancijske pogodbe predložiti zavarovanje za pogarancijsko vzdrževanje, in sicer bančno garancijo za dobro izvedbo pogodbenih obveznosti, in sicer v višini</w:t>
      </w:r>
      <w:r>
        <w:rPr>
          <w:rFonts w:ascii="Tahoma" w:eastAsia="SimSun" w:hAnsi="Tahoma" w:cs="Tahoma"/>
          <w:b/>
          <w:sz w:val="18"/>
          <w:szCs w:val="18"/>
        </w:rPr>
        <w:t xml:space="preserve"> 10% pogodbene vrednosti v EUR z DDV za celotno vrednost pogarancijske pogodbe. </w:t>
      </w:r>
      <w:r>
        <w:rPr>
          <w:rFonts w:ascii="Tahoma" w:eastAsia="SimSun" w:hAnsi="Tahoma" w:cs="Tahoma"/>
          <w:sz w:val="18"/>
          <w:szCs w:val="18"/>
        </w:rPr>
        <w:t>Bančna garancija mora veljati še 30 dni po preteku roka za izpolnitev pogodbenih obveznosti.</w:t>
      </w:r>
    </w:p>
    <w:p w14:paraId="4BC58485" w14:textId="77777777" w:rsidR="001864BA" w:rsidRDefault="00943E44">
      <w:pPr>
        <w:widowControl w:val="0"/>
        <w:spacing w:line="240" w:lineRule="auto"/>
        <w:jc w:val="both"/>
        <w:rPr>
          <w:rFonts w:ascii="Tahoma" w:eastAsia="SimSun" w:hAnsi="Tahoma" w:cs="Tahoma"/>
          <w:sz w:val="18"/>
          <w:szCs w:val="18"/>
        </w:rPr>
      </w:pPr>
      <w:r>
        <w:rPr>
          <w:rFonts w:ascii="Tahoma" w:eastAsia="SimSun" w:hAnsi="Tahoma" w:cs="Tahoma"/>
          <w:sz w:val="18"/>
          <w:szCs w:val="18"/>
        </w:rPr>
        <w:lastRenderedPageBreak/>
        <w:t>Ponudnik lahko predloži tudi kavcijsko zavarovanje zavarovalnice.</w:t>
      </w:r>
    </w:p>
    <w:p w14:paraId="7379D0AF" w14:textId="77777777" w:rsidR="001864BA" w:rsidRDefault="00943E44">
      <w:pPr>
        <w:widowControl w:val="0"/>
        <w:spacing w:line="240" w:lineRule="auto"/>
        <w:jc w:val="both"/>
        <w:rPr>
          <w:rFonts w:ascii="Tahoma" w:eastAsia="SimSun" w:hAnsi="Tahoma" w:cs="Tahoma"/>
          <w:sz w:val="18"/>
          <w:szCs w:val="18"/>
        </w:rPr>
      </w:pPr>
      <w:r>
        <w:rPr>
          <w:rFonts w:ascii="Tahoma" w:eastAsia="SimSun" w:hAnsi="Tahoma" w:cs="Tahoma"/>
          <w:sz w:val="18"/>
          <w:szCs w:val="18"/>
        </w:rPr>
        <w:t>Naročnik bo unovčil zavarovanje za dobro izvedbo pogodbenih obveznosti v primeru:</w:t>
      </w:r>
    </w:p>
    <w:p w14:paraId="2347B8C5" w14:textId="77777777" w:rsidR="001864BA" w:rsidRDefault="00943E44" w:rsidP="00852438">
      <w:pPr>
        <w:widowControl w:val="0"/>
        <w:numPr>
          <w:ilvl w:val="0"/>
          <w:numId w:val="17"/>
        </w:numPr>
        <w:spacing w:after="0" w:line="240" w:lineRule="auto"/>
        <w:jc w:val="both"/>
        <w:rPr>
          <w:rFonts w:ascii="Tahoma" w:eastAsia="SimSun" w:hAnsi="Tahoma" w:cs="Tahoma"/>
          <w:sz w:val="18"/>
          <w:szCs w:val="18"/>
        </w:rPr>
      </w:pPr>
      <w:r>
        <w:rPr>
          <w:rFonts w:ascii="Tahoma" w:eastAsia="SimSun" w:hAnsi="Tahoma" w:cs="Tahoma"/>
          <w:sz w:val="18"/>
          <w:szCs w:val="18"/>
        </w:rPr>
        <w:t>da obveznosti po pogodbi ne bodo pravočasno in pravilno izvajane oziroma jih bo izvajalec enostransko prenehal izvajati in</w:t>
      </w:r>
    </w:p>
    <w:p w14:paraId="11882653" w14:textId="77777777" w:rsidR="001864BA" w:rsidRDefault="00943E44" w:rsidP="00852438">
      <w:pPr>
        <w:widowControl w:val="0"/>
        <w:numPr>
          <w:ilvl w:val="0"/>
          <w:numId w:val="17"/>
        </w:numPr>
        <w:spacing w:after="0" w:line="240" w:lineRule="auto"/>
        <w:jc w:val="both"/>
        <w:rPr>
          <w:rFonts w:ascii="Tahoma" w:eastAsia="SimSun" w:hAnsi="Tahoma" w:cs="Tahoma"/>
          <w:sz w:val="18"/>
          <w:szCs w:val="18"/>
        </w:rPr>
      </w:pPr>
      <w:r>
        <w:rPr>
          <w:rFonts w:ascii="Tahoma" w:eastAsia="SimSun" w:hAnsi="Tahoma" w:cs="Tahoma"/>
          <w:sz w:val="18"/>
          <w:szCs w:val="18"/>
        </w:rPr>
        <w:t>prekinitve pogodbe po krivdi izvajalca.</w:t>
      </w:r>
    </w:p>
    <w:p w14:paraId="2F32FFF1" w14:textId="77777777" w:rsidR="001864BA" w:rsidRDefault="001864BA">
      <w:pPr>
        <w:widowControl w:val="0"/>
        <w:tabs>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eastAsia="SimSun" w:hAnsi="Tahoma" w:cs="Tahoma"/>
          <w:sz w:val="18"/>
          <w:szCs w:val="18"/>
        </w:rPr>
      </w:pPr>
    </w:p>
    <w:p w14:paraId="33E02267" w14:textId="0B859E61" w:rsidR="001864BA" w:rsidRPr="007B66F2" w:rsidRDefault="00943E44" w:rsidP="007B66F2">
      <w:pPr>
        <w:widowControl w:val="0"/>
        <w:tabs>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ahoma" w:eastAsia="SimSun" w:hAnsi="Tahoma" w:cs="Tahoma"/>
          <w:sz w:val="18"/>
          <w:szCs w:val="18"/>
        </w:rPr>
      </w:pPr>
      <w:r>
        <w:rPr>
          <w:rFonts w:ascii="Tahoma" w:eastAsia="SimSun" w:hAnsi="Tahoma" w:cs="Tahoma"/>
          <w:sz w:val="18"/>
          <w:szCs w:val="18"/>
        </w:rPr>
        <w:t xml:space="preserve">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 </w:t>
      </w:r>
    </w:p>
    <w:p w14:paraId="38949279" w14:textId="77777777" w:rsidR="001864BA" w:rsidRPr="007B66F2" w:rsidRDefault="00943E44" w:rsidP="007B66F2">
      <w:pPr>
        <w:pStyle w:val="Naslov1"/>
        <w:rPr>
          <w:rFonts w:ascii="Tahoma" w:hAnsi="Tahoma" w:cs="Tahoma"/>
          <w:b/>
          <w:bCs/>
          <w:color w:val="auto"/>
          <w:sz w:val="18"/>
          <w:szCs w:val="18"/>
        </w:rPr>
      </w:pPr>
      <w:bookmarkStart w:id="100" w:name="_Toc190758257"/>
      <w:bookmarkStart w:id="101" w:name="_Toc190932365"/>
      <w:bookmarkStart w:id="102" w:name="_Toc193710180"/>
      <w:r w:rsidRPr="007B66F2">
        <w:rPr>
          <w:rFonts w:ascii="Tahoma" w:hAnsi="Tahoma" w:cs="Tahoma"/>
          <w:b/>
          <w:bCs/>
          <w:color w:val="auto"/>
          <w:sz w:val="18"/>
          <w:szCs w:val="18"/>
        </w:rPr>
        <w:t xml:space="preserve">PROTIKORUPCIJSKO </w:t>
      </w:r>
      <w:bookmarkEnd w:id="95"/>
      <w:r w:rsidRPr="007B66F2">
        <w:rPr>
          <w:rFonts w:ascii="Tahoma" w:hAnsi="Tahoma" w:cs="Tahoma"/>
          <w:b/>
          <w:bCs/>
          <w:color w:val="auto"/>
          <w:sz w:val="18"/>
          <w:szCs w:val="18"/>
        </w:rPr>
        <w:t>DOLOČILO</w:t>
      </w:r>
      <w:bookmarkEnd w:id="100"/>
      <w:bookmarkEnd w:id="101"/>
      <w:bookmarkEnd w:id="102"/>
    </w:p>
    <w:p w14:paraId="36C4099E" w14:textId="77777777" w:rsidR="001864BA" w:rsidRDefault="001864BA">
      <w:pPr>
        <w:keepNext/>
        <w:spacing w:after="0" w:line="240" w:lineRule="auto"/>
        <w:ind w:right="6"/>
        <w:jc w:val="both"/>
        <w:rPr>
          <w:rFonts w:ascii="Tahoma" w:eastAsia="Calibri" w:hAnsi="Tahoma" w:cs="Tahoma"/>
          <w:sz w:val="18"/>
          <w:szCs w:val="18"/>
          <w:lang w:eastAsia="zh-CN"/>
        </w:rPr>
      </w:pPr>
    </w:p>
    <w:p w14:paraId="19B1CE30" w14:textId="77777777" w:rsidR="001864BA" w:rsidRDefault="00943E44">
      <w:pPr>
        <w:widowControl w:val="0"/>
        <w:tabs>
          <w:tab w:val="left" w:pos="2155"/>
        </w:tabs>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53FCE78" w14:textId="77777777" w:rsidR="001864BA" w:rsidRDefault="001864BA">
      <w:pPr>
        <w:widowControl w:val="0"/>
        <w:tabs>
          <w:tab w:val="left" w:pos="2155"/>
        </w:tabs>
        <w:spacing w:after="0" w:line="240" w:lineRule="auto"/>
        <w:ind w:right="6"/>
        <w:jc w:val="both"/>
        <w:rPr>
          <w:rFonts w:ascii="Tahoma" w:eastAsia="Calibri" w:hAnsi="Tahoma" w:cs="Tahoma"/>
          <w:sz w:val="18"/>
          <w:szCs w:val="18"/>
          <w:lang w:eastAsia="zh-CN"/>
        </w:rPr>
      </w:pPr>
    </w:p>
    <w:p w14:paraId="0BE0B2EE" w14:textId="77777777" w:rsidR="001864BA" w:rsidRDefault="00943E44">
      <w:pPr>
        <w:widowControl w:val="0"/>
        <w:tabs>
          <w:tab w:val="left" w:pos="2155"/>
        </w:tabs>
        <w:spacing w:after="0" w:line="240" w:lineRule="auto"/>
        <w:ind w:right="6"/>
        <w:jc w:val="both"/>
        <w:rPr>
          <w:rFonts w:ascii="Tahoma" w:eastAsia="Calibri" w:hAnsi="Tahoma" w:cs="Tahoma"/>
          <w:color w:val="000000"/>
          <w:sz w:val="18"/>
          <w:szCs w:val="18"/>
          <w:shd w:val="clear" w:color="auto" w:fill="FFFFFF"/>
          <w:lang w:eastAsia="zh-CN"/>
        </w:rPr>
      </w:pPr>
      <w:r>
        <w:rPr>
          <w:rFonts w:ascii="Tahoma" w:eastAsia="Calibri" w:hAnsi="Tahoma" w:cs="Tahoma"/>
          <w:color w:val="000000"/>
          <w:sz w:val="18"/>
          <w:szCs w:val="18"/>
          <w:shd w:val="clear" w:color="auto" w:fill="FFFFFF"/>
          <w:lang w:eastAsia="zh-CN"/>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63D0610" w14:textId="77777777" w:rsidR="001864BA" w:rsidRDefault="001864BA">
      <w:pPr>
        <w:keepLines/>
        <w:widowControl w:val="0"/>
        <w:tabs>
          <w:tab w:val="left" w:pos="2155"/>
        </w:tabs>
        <w:spacing w:after="0" w:line="240" w:lineRule="auto"/>
        <w:ind w:right="6"/>
        <w:jc w:val="both"/>
        <w:rPr>
          <w:rFonts w:ascii="Tahoma" w:eastAsia="Calibri" w:hAnsi="Tahoma" w:cs="Tahoma"/>
          <w:sz w:val="18"/>
          <w:szCs w:val="18"/>
          <w:lang w:eastAsia="zh-CN"/>
        </w:rPr>
      </w:pPr>
    </w:p>
    <w:p w14:paraId="61CBA10B" w14:textId="15CF029F" w:rsidR="001864BA" w:rsidRPr="00DF1091" w:rsidRDefault="00943E44" w:rsidP="00DF1091">
      <w:pPr>
        <w:widowControl w:val="0"/>
        <w:tabs>
          <w:tab w:val="left" w:pos="2155"/>
        </w:tabs>
        <w:spacing w:after="0" w:line="240" w:lineRule="auto"/>
        <w:ind w:right="6"/>
        <w:jc w:val="both"/>
      </w:pPr>
      <w:r>
        <w:rPr>
          <w:rFonts w:ascii="Tahoma" w:eastAsia="Calibri" w:hAnsi="Tahoma" w:cs="Tahoma"/>
          <w:sz w:val="18"/>
          <w:szCs w:val="18"/>
          <w:lang w:eastAsia="zh-CN"/>
        </w:rPr>
        <w:t xml:space="preserve">V času od izbire ponudbe do pričetka veljavnosti pogodbe </w:t>
      </w:r>
      <w:r>
        <w:rPr>
          <w:rFonts w:ascii="Tahoma" w:eastAsia="Calibri" w:hAnsi="Tahoma" w:cs="Tahoma"/>
          <w:color w:val="000000"/>
          <w:sz w:val="18"/>
          <w:szCs w:val="18"/>
          <w:lang w:eastAsia="zh-CN"/>
        </w:rPr>
        <w:t>(z izjemo zakonitega uveljavljanja pravnega varstva)</w:t>
      </w:r>
      <w:r>
        <w:rPr>
          <w:rFonts w:ascii="Tahoma" w:eastAsia="Calibri" w:hAnsi="Tahoma" w:cs="Tahoma"/>
          <w:sz w:val="18"/>
          <w:szCs w:val="18"/>
          <w:lang w:eastAsia="zh-CN"/>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5BEE0E38" w14:textId="77777777" w:rsidR="001864BA" w:rsidRPr="007B66F2" w:rsidRDefault="00943E44" w:rsidP="007B66F2">
      <w:pPr>
        <w:pStyle w:val="Naslov1"/>
        <w:rPr>
          <w:rFonts w:ascii="Tahoma" w:hAnsi="Tahoma" w:cs="Tahoma"/>
          <w:b/>
          <w:bCs/>
          <w:color w:val="auto"/>
          <w:sz w:val="18"/>
          <w:szCs w:val="18"/>
        </w:rPr>
      </w:pPr>
      <w:bookmarkStart w:id="103" w:name="_Toc511306760"/>
      <w:bookmarkStart w:id="104" w:name="_Toc190758258"/>
      <w:bookmarkStart w:id="105" w:name="_Toc190932366"/>
      <w:bookmarkStart w:id="106" w:name="_Toc193710181"/>
      <w:r w:rsidRPr="007B66F2">
        <w:rPr>
          <w:rFonts w:ascii="Tahoma" w:hAnsi="Tahoma" w:cs="Tahoma"/>
          <w:b/>
          <w:bCs/>
          <w:color w:val="auto"/>
          <w:sz w:val="18"/>
          <w:szCs w:val="18"/>
        </w:rPr>
        <w:t>POUK O PRAVNEM VARSTV</w:t>
      </w:r>
      <w:bookmarkEnd w:id="103"/>
      <w:r w:rsidRPr="007B66F2">
        <w:rPr>
          <w:rFonts w:ascii="Tahoma" w:hAnsi="Tahoma" w:cs="Tahoma"/>
          <w:b/>
          <w:bCs/>
          <w:color w:val="auto"/>
          <w:sz w:val="18"/>
          <w:szCs w:val="18"/>
        </w:rPr>
        <w:t>U</w:t>
      </w:r>
      <w:bookmarkEnd w:id="104"/>
      <w:bookmarkEnd w:id="105"/>
      <w:bookmarkEnd w:id="106"/>
    </w:p>
    <w:p w14:paraId="56A45169" w14:textId="77777777" w:rsidR="001864BA" w:rsidRDefault="001864BA">
      <w:pPr>
        <w:keepNext/>
        <w:spacing w:after="0" w:line="240" w:lineRule="auto"/>
        <w:ind w:right="6"/>
        <w:jc w:val="both"/>
        <w:rPr>
          <w:rFonts w:ascii="Tahoma" w:eastAsia="Calibri" w:hAnsi="Tahoma" w:cs="Tahoma"/>
          <w:sz w:val="18"/>
          <w:szCs w:val="18"/>
          <w:lang w:eastAsia="zh-CN"/>
        </w:rPr>
      </w:pPr>
    </w:p>
    <w:p w14:paraId="78D40587" w14:textId="77777777" w:rsidR="001864BA" w:rsidRDefault="00943E44">
      <w:pPr>
        <w:spacing w:after="0" w:line="240" w:lineRule="auto"/>
        <w:ind w:right="6"/>
        <w:jc w:val="both"/>
      </w:pPr>
      <w:r>
        <w:rPr>
          <w:rFonts w:ascii="Tahoma" w:eastAsia="Calibri" w:hAnsi="Tahoma" w:cs="Tahoma"/>
          <w:sz w:val="18"/>
          <w:szCs w:val="18"/>
          <w:lang w:eastAsia="zh-CN"/>
        </w:rPr>
        <w:t xml:space="preserve">Zahteva za pravno varstvo v postopkih </w:t>
      </w:r>
      <w:r>
        <w:rPr>
          <w:rFonts w:ascii="Tahoma" w:eastAsia="Calibri" w:hAnsi="Tahoma" w:cs="Tahoma"/>
          <w:color w:val="000000"/>
          <w:sz w:val="18"/>
          <w:szCs w:val="18"/>
          <w:lang w:eastAsia="zh-CN"/>
        </w:rPr>
        <w:t xml:space="preserve">javnega naročanja se lahko vloži </w:t>
      </w:r>
      <w:r>
        <w:rPr>
          <w:rFonts w:ascii="Tahoma" w:eastAsia="Calibri" w:hAnsi="Tahoma" w:cs="Tahoma"/>
          <w:color w:val="000000"/>
          <w:sz w:val="18"/>
          <w:szCs w:val="18"/>
          <w:shd w:val="clear" w:color="auto" w:fill="FFFFFF"/>
          <w:lang w:eastAsia="zh-CN"/>
        </w:rPr>
        <w:t>zoper vsako ravnanje naročnika v postopku javnega naročanja</w:t>
      </w:r>
      <w:r>
        <w:rPr>
          <w:rFonts w:ascii="Tahoma" w:eastAsia="Calibri" w:hAnsi="Tahoma" w:cs="Tahoma"/>
          <w:color w:val="000000"/>
          <w:sz w:val="18"/>
          <w:szCs w:val="18"/>
          <w:lang w:eastAsia="zh-CN"/>
        </w:rPr>
        <w:t>, raz</w:t>
      </w:r>
      <w:r>
        <w:rPr>
          <w:rFonts w:ascii="Tahoma" w:eastAsia="Calibri" w:hAnsi="Tahoma" w:cs="Tahoma"/>
          <w:sz w:val="18"/>
          <w:szCs w:val="18"/>
          <w:lang w:eastAsia="zh-CN"/>
        </w:rPr>
        <w:t>en če ZJN-3 ali Zakon o pravnem varstvu v postopkih javnega naročanja (Uradni list RS, št. 43/2011, 60/2011, 63/2013, 90/2014, 60/2017 in 72/2019; ZPVPJN) določa drugače. Zahtevek za revizijo se vloži v roku iz 25. člena ZPVPJN.</w:t>
      </w:r>
    </w:p>
    <w:p w14:paraId="78E50AD2" w14:textId="77777777" w:rsidR="001864BA" w:rsidRDefault="001864BA">
      <w:pPr>
        <w:spacing w:after="0" w:line="240" w:lineRule="auto"/>
        <w:ind w:right="6"/>
        <w:jc w:val="both"/>
        <w:rPr>
          <w:rFonts w:ascii="Tahoma" w:eastAsia="Calibri" w:hAnsi="Tahoma" w:cs="Tahoma"/>
          <w:sz w:val="18"/>
          <w:szCs w:val="18"/>
          <w:lang w:eastAsia="zh-CN"/>
        </w:rPr>
      </w:pPr>
    </w:p>
    <w:p w14:paraId="05DD0105" w14:textId="77777777" w:rsidR="001864BA" w:rsidRDefault="00943E44">
      <w:pPr>
        <w:spacing w:after="0" w:line="240" w:lineRule="auto"/>
        <w:ind w:right="6"/>
        <w:jc w:val="both"/>
      </w:pPr>
      <w:r>
        <w:rPr>
          <w:rFonts w:ascii="Tahoma" w:eastAsia="Calibri" w:hAnsi="Tahoma" w:cs="Tahoma"/>
          <w:sz w:val="18"/>
          <w:szCs w:val="18"/>
          <w:lang w:eastAsia="zh-CN"/>
        </w:rPr>
        <w:t>Vlagatelj vloži zahtevek za revizijo preko portala eRevizija (</w:t>
      </w:r>
      <w:hyperlink r:id="rId17" w:history="1">
        <w:r>
          <w:rPr>
            <w:rFonts w:ascii="Tahoma" w:eastAsia="Calibri" w:hAnsi="Tahoma" w:cs="Tahoma"/>
            <w:color w:val="0563C1"/>
            <w:sz w:val="18"/>
            <w:szCs w:val="18"/>
            <w:u w:val="single"/>
            <w:lang w:eastAsia="zh-CN"/>
          </w:rPr>
          <w:t>https://www.portalerevizija.si/</w:t>
        </w:r>
      </w:hyperlink>
      <w:r>
        <w:rPr>
          <w:rFonts w:ascii="Tahoma" w:eastAsia="Calibri" w:hAnsi="Tahoma" w:cs="Tahoma"/>
          <w:sz w:val="18"/>
          <w:szCs w:val="18"/>
          <w:lang w:eastAsia="zh-CN"/>
        </w:rPr>
        <w:t>). Vlagatelj zahtevka za revizijo, ki se nanaša na vsebino objave, povabilo k oddaji ponudbe ali razpisno dokumentacijo, mora pred vložitvijo zahtevka plačati takso v višini 4.000,00 EUR. Vlagatelj mora zahtevku za revizijo priložiti potrdilo o plačilu takse.</w:t>
      </w:r>
    </w:p>
    <w:p w14:paraId="0A7CD17F" w14:textId="77777777" w:rsidR="001864BA" w:rsidRDefault="001864BA">
      <w:pPr>
        <w:spacing w:after="0" w:line="240" w:lineRule="auto"/>
        <w:ind w:right="6"/>
        <w:jc w:val="both"/>
        <w:rPr>
          <w:rFonts w:ascii="Tahoma" w:eastAsia="Calibri" w:hAnsi="Tahoma" w:cs="Tahoma"/>
          <w:sz w:val="18"/>
          <w:szCs w:val="18"/>
          <w:lang w:eastAsia="zh-CN"/>
        </w:rPr>
      </w:pPr>
    </w:p>
    <w:p w14:paraId="717D9CD9" w14:textId="77777777" w:rsidR="001864BA" w:rsidRDefault="00943E44">
      <w:pPr>
        <w:spacing w:after="0" w:line="240" w:lineRule="auto"/>
        <w:ind w:right="6"/>
        <w:jc w:val="both"/>
        <w:rPr>
          <w:rFonts w:ascii="Tahoma" w:eastAsia="Calibri" w:hAnsi="Tahoma" w:cs="Tahoma"/>
          <w:sz w:val="18"/>
          <w:szCs w:val="18"/>
          <w:lang w:eastAsia="zh-CN"/>
        </w:rPr>
      </w:pPr>
      <w:r>
        <w:rPr>
          <w:rFonts w:ascii="Tahoma" w:eastAsia="Calibri" w:hAnsi="Tahoma" w:cs="Tahoma"/>
          <w:sz w:val="18"/>
          <w:szCs w:val="18"/>
          <w:lang w:eastAsia="zh-CN"/>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C7FA15F" w14:textId="77777777" w:rsidR="003F10C1" w:rsidRDefault="003F10C1" w:rsidP="003F10C1">
      <w:pPr>
        <w:suppressLineNumbers/>
        <w:spacing w:after="0"/>
        <w:ind w:right="6"/>
        <w:jc w:val="both"/>
        <w:rPr>
          <w:rFonts w:ascii="Tahoma" w:eastAsia="SimSun" w:hAnsi="Tahoma" w:cs="Tahoma"/>
          <w:iCs/>
          <w:sz w:val="18"/>
          <w:szCs w:val="18"/>
        </w:rPr>
      </w:pPr>
    </w:p>
    <w:p w14:paraId="6100041C" w14:textId="77777777" w:rsidR="003F10C1" w:rsidRDefault="003F10C1" w:rsidP="003F10C1">
      <w:pPr>
        <w:suppressLineNumbers/>
        <w:spacing w:after="0"/>
        <w:ind w:right="6"/>
        <w:jc w:val="both"/>
        <w:rPr>
          <w:rFonts w:ascii="Tahoma" w:eastAsia="SimSun" w:hAnsi="Tahoma" w:cs="Tahoma"/>
          <w:iCs/>
          <w:sz w:val="18"/>
          <w:szCs w:val="18"/>
        </w:rPr>
      </w:pPr>
    </w:p>
    <w:tbl>
      <w:tblPr>
        <w:tblStyle w:val="Tabelamrea"/>
        <w:tblW w:w="0" w:type="auto"/>
        <w:tblLook w:val="04A0" w:firstRow="1" w:lastRow="0" w:firstColumn="1" w:lastColumn="0" w:noHBand="0" w:noVBand="1"/>
      </w:tblPr>
      <w:tblGrid>
        <w:gridCol w:w="4531"/>
        <w:gridCol w:w="4531"/>
      </w:tblGrid>
      <w:tr w:rsidR="003F10C1" w14:paraId="26A2CD2B" w14:textId="77777777" w:rsidTr="003F10C1">
        <w:tc>
          <w:tcPr>
            <w:tcW w:w="4531" w:type="dxa"/>
          </w:tcPr>
          <w:p w14:paraId="0F9436B0" w14:textId="77777777" w:rsidR="003F10C1" w:rsidRPr="003F10C1" w:rsidRDefault="003F10C1" w:rsidP="003F10C1">
            <w:pPr>
              <w:keepNext/>
              <w:outlineLvl w:val="0"/>
              <w:rPr>
                <w:sz w:val="18"/>
                <w:szCs w:val="18"/>
              </w:rPr>
            </w:pPr>
            <w:r w:rsidRPr="003F10C1">
              <w:rPr>
                <w:rFonts w:ascii="Tahoma" w:eastAsia="Times New Roman" w:hAnsi="Tahoma" w:cs="Tahoma"/>
                <w:color w:val="000000"/>
                <w:sz w:val="18"/>
                <w:szCs w:val="18"/>
                <w:lang w:eastAsia="zh-CN"/>
              </w:rPr>
              <w:t>NAROČNIK:</w:t>
            </w:r>
          </w:p>
          <w:p w14:paraId="4402BCBA" w14:textId="77777777" w:rsid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Republika Slovenija,</w:t>
            </w:r>
          </w:p>
          <w:p w14:paraId="380F0DA7" w14:textId="77777777" w:rsid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 xml:space="preserve">Ministrstvo za zdravje, </w:t>
            </w:r>
          </w:p>
          <w:p w14:paraId="348B9097" w14:textId="77777777" w:rsid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 xml:space="preserve">Štefanova ulica 5, </w:t>
            </w:r>
          </w:p>
          <w:p w14:paraId="6936D149" w14:textId="77777777" w:rsidR="003F10C1" w:rsidRPr="003F10C1" w:rsidRDefault="003F10C1" w:rsidP="003F10C1">
            <w:pPr>
              <w:jc w:val="both"/>
              <w:rPr>
                <w:sz w:val="18"/>
                <w:szCs w:val="18"/>
              </w:rPr>
            </w:pPr>
            <w:r w:rsidRPr="003F10C1">
              <w:rPr>
                <w:rFonts w:ascii="Tahoma" w:eastAsia="Times New Roman" w:hAnsi="Tahoma" w:cs="Tahoma"/>
                <w:color w:val="000000"/>
                <w:sz w:val="18"/>
                <w:szCs w:val="18"/>
                <w:lang w:eastAsia="zh-CN"/>
              </w:rPr>
              <w:t>1000 Ljubljana</w:t>
            </w:r>
          </w:p>
          <w:p w14:paraId="51054C91" w14:textId="77777777" w:rsidR="003F10C1" w:rsidRDefault="003F10C1" w:rsidP="003F10C1">
            <w:pPr>
              <w:jc w:val="both"/>
              <w:rPr>
                <w:rFonts w:ascii="Tahoma" w:eastAsia="Times New Roman" w:hAnsi="Tahoma" w:cs="Tahoma"/>
                <w:color w:val="000000"/>
                <w:kern w:val="0"/>
                <w:sz w:val="18"/>
                <w:szCs w:val="18"/>
                <w:lang w:eastAsia="zh-CN"/>
              </w:rPr>
            </w:pPr>
          </w:p>
          <w:p w14:paraId="7707D4F4" w14:textId="71D9F127" w:rsidR="003F10C1" w:rsidRDefault="003F10C1" w:rsidP="003F10C1">
            <w:pPr>
              <w:jc w:val="both"/>
              <w:rPr>
                <w:rFonts w:ascii="Tahoma" w:eastAsia="Times New Roman" w:hAnsi="Tahoma" w:cs="Tahoma"/>
                <w:color w:val="000000"/>
                <w:kern w:val="0"/>
                <w:sz w:val="18"/>
                <w:szCs w:val="18"/>
                <w:lang w:eastAsia="zh-CN"/>
              </w:rPr>
            </w:pPr>
            <w:r>
              <w:rPr>
                <w:rFonts w:ascii="Tahoma" w:eastAsia="Times New Roman" w:hAnsi="Tahoma" w:cs="Tahoma"/>
                <w:color w:val="000000"/>
                <w:kern w:val="0"/>
                <w:sz w:val="18"/>
                <w:szCs w:val="18"/>
                <w:lang w:eastAsia="zh-CN"/>
              </w:rPr>
              <w:t>Ministrica:</w:t>
            </w:r>
          </w:p>
          <w:p w14:paraId="02818304" w14:textId="77777777" w:rsidR="003F10C1" w:rsidRP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Dr. Valentina Prevolnik Rupel</w:t>
            </w:r>
          </w:p>
          <w:p w14:paraId="122634E2" w14:textId="77777777" w:rsidR="003F10C1" w:rsidRDefault="003F10C1" w:rsidP="003F10C1">
            <w:pPr>
              <w:suppressLineNumbers/>
              <w:ind w:right="6"/>
              <w:jc w:val="both"/>
              <w:rPr>
                <w:rFonts w:ascii="Tahoma" w:eastAsia="Calibri" w:hAnsi="Tahoma" w:cs="Tahoma"/>
                <w:sz w:val="18"/>
                <w:szCs w:val="18"/>
                <w:lang w:eastAsia="zh-CN"/>
              </w:rPr>
            </w:pPr>
          </w:p>
        </w:tc>
        <w:tc>
          <w:tcPr>
            <w:tcW w:w="4531" w:type="dxa"/>
          </w:tcPr>
          <w:p w14:paraId="4E282A6B" w14:textId="77777777" w:rsidR="003F10C1" w:rsidRPr="003F10C1" w:rsidRDefault="003F10C1" w:rsidP="003F10C1">
            <w:pPr>
              <w:autoSpaceDE w:val="0"/>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UPORABNIK IN POOBLAŠČENI NAROČNIK:</w:t>
            </w:r>
          </w:p>
          <w:p w14:paraId="75F018DE" w14:textId="77777777" w:rsidR="003F10C1" w:rsidRP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Splošna bolnišnica dr. Franca Derganca Nova Gorica</w:t>
            </w:r>
          </w:p>
          <w:p w14:paraId="16F7003A" w14:textId="77777777" w:rsidR="003F10C1" w:rsidRPr="003F10C1" w:rsidRDefault="003F10C1" w:rsidP="003F10C1">
            <w:pPr>
              <w:jc w:val="both"/>
              <w:rPr>
                <w:rFonts w:ascii="Tahoma" w:eastAsia="Times New Roman" w:hAnsi="Tahoma" w:cs="Tahoma"/>
                <w:color w:val="000000"/>
                <w:sz w:val="18"/>
                <w:szCs w:val="18"/>
                <w:lang w:eastAsia="zh-CN"/>
              </w:rPr>
            </w:pPr>
            <w:r w:rsidRPr="003F10C1">
              <w:rPr>
                <w:rFonts w:ascii="Tahoma" w:eastAsia="Times New Roman" w:hAnsi="Tahoma" w:cs="Tahoma"/>
                <w:color w:val="000000"/>
                <w:sz w:val="18"/>
                <w:szCs w:val="18"/>
                <w:lang w:eastAsia="zh-CN"/>
              </w:rPr>
              <w:t>Padlih borcev 13a, 5290 Šempeter pri Gorici</w:t>
            </w:r>
          </w:p>
          <w:p w14:paraId="623A4E47" w14:textId="77777777" w:rsidR="003F10C1" w:rsidRDefault="003F10C1" w:rsidP="003F10C1">
            <w:pPr>
              <w:suppressLineNumbers/>
              <w:ind w:right="6"/>
              <w:jc w:val="both"/>
              <w:rPr>
                <w:rFonts w:ascii="Tahoma" w:eastAsia="Calibri" w:hAnsi="Tahoma" w:cs="Tahoma"/>
                <w:sz w:val="18"/>
                <w:szCs w:val="18"/>
                <w:lang w:eastAsia="zh-CN"/>
              </w:rPr>
            </w:pPr>
          </w:p>
          <w:p w14:paraId="56BE5DA7" w14:textId="77777777" w:rsidR="003F10C1" w:rsidRDefault="003F10C1" w:rsidP="003F10C1">
            <w:pPr>
              <w:suppressLineNumbers/>
              <w:ind w:right="6"/>
              <w:jc w:val="both"/>
              <w:rPr>
                <w:rFonts w:ascii="Tahoma" w:eastAsia="Calibri" w:hAnsi="Tahoma" w:cs="Tahoma"/>
                <w:sz w:val="18"/>
                <w:szCs w:val="18"/>
                <w:lang w:eastAsia="zh-CN"/>
              </w:rPr>
            </w:pPr>
          </w:p>
          <w:p w14:paraId="22EED31F" w14:textId="77777777" w:rsidR="003F10C1" w:rsidRDefault="003F10C1" w:rsidP="003F10C1">
            <w:pPr>
              <w:suppressLineNumbers/>
              <w:ind w:right="6"/>
              <w:jc w:val="both"/>
              <w:rPr>
                <w:rFonts w:ascii="Tahoma" w:eastAsia="Calibri" w:hAnsi="Tahoma" w:cs="Tahoma"/>
                <w:sz w:val="18"/>
                <w:szCs w:val="18"/>
                <w:lang w:eastAsia="zh-CN"/>
              </w:rPr>
            </w:pPr>
          </w:p>
          <w:p w14:paraId="1CD0630D" w14:textId="601BBB57" w:rsidR="003F10C1" w:rsidRPr="003F10C1" w:rsidRDefault="003F10C1" w:rsidP="003F10C1">
            <w:pPr>
              <w:suppressLineNumbers/>
              <w:ind w:right="6"/>
              <w:jc w:val="both"/>
              <w:rPr>
                <w:rFonts w:ascii="Tahoma" w:eastAsia="Calibri" w:hAnsi="Tahoma" w:cs="Tahoma"/>
                <w:sz w:val="18"/>
                <w:szCs w:val="18"/>
                <w:lang w:eastAsia="zh-CN"/>
              </w:rPr>
            </w:pPr>
            <w:r w:rsidRPr="003F10C1">
              <w:rPr>
                <w:rFonts w:ascii="Tahoma" w:eastAsia="Calibri" w:hAnsi="Tahoma" w:cs="Tahoma"/>
                <w:sz w:val="18"/>
                <w:szCs w:val="18"/>
                <w:lang w:eastAsia="zh-CN"/>
              </w:rPr>
              <w:t>Direktor zavoda</w:t>
            </w:r>
          </w:p>
          <w:p w14:paraId="0174A31F" w14:textId="77777777" w:rsidR="003F10C1" w:rsidRPr="003F10C1" w:rsidRDefault="003F10C1" w:rsidP="003F10C1">
            <w:pPr>
              <w:suppressLineNumbers/>
              <w:ind w:right="6"/>
              <w:jc w:val="both"/>
              <w:rPr>
                <w:sz w:val="18"/>
                <w:szCs w:val="18"/>
              </w:rPr>
            </w:pPr>
            <w:r w:rsidRPr="003F10C1">
              <w:rPr>
                <w:rFonts w:ascii="Tahoma" w:eastAsia="Calibri" w:hAnsi="Tahoma" w:cs="Tahoma"/>
                <w:sz w:val="18"/>
                <w:szCs w:val="18"/>
                <w:lang w:eastAsia="zh-CN"/>
              </w:rPr>
              <w:t xml:space="preserve">Dimitrij Klančič, dr. med. spec. interne medicine </w:t>
            </w:r>
          </w:p>
          <w:p w14:paraId="5EC780BD" w14:textId="77777777" w:rsidR="003F10C1" w:rsidRDefault="003F10C1" w:rsidP="003F10C1">
            <w:pPr>
              <w:suppressLineNumbers/>
              <w:ind w:right="6"/>
              <w:jc w:val="both"/>
              <w:rPr>
                <w:rFonts w:ascii="Tahoma" w:eastAsia="Calibri" w:hAnsi="Tahoma" w:cs="Tahoma"/>
                <w:sz w:val="18"/>
                <w:szCs w:val="18"/>
                <w:lang w:eastAsia="zh-CN"/>
              </w:rPr>
            </w:pPr>
          </w:p>
        </w:tc>
      </w:tr>
    </w:tbl>
    <w:p w14:paraId="2156B53F" w14:textId="77777777" w:rsidR="003F10C1" w:rsidRDefault="003F10C1" w:rsidP="003F10C1">
      <w:pPr>
        <w:suppressLineNumbers/>
        <w:spacing w:after="0"/>
        <w:ind w:right="6"/>
        <w:jc w:val="both"/>
        <w:rPr>
          <w:rFonts w:ascii="Tahoma" w:eastAsia="Calibri" w:hAnsi="Tahoma" w:cs="Tahoma"/>
          <w:sz w:val="18"/>
          <w:szCs w:val="18"/>
          <w:lang w:eastAsia="zh-CN"/>
        </w:rPr>
      </w:pPr>
    </w:p>
    <w:p w14:paraId="02E561AE" w14:textId="77777777" w:rsidR="003F10C1" w:rsidRPr="003F10C1" w:rsidRDefault="003F10C1" w:rsidP="003F10C1">
      <w:pPr>
        <w:spacing w:after="0" w:line="240" w:lineRule="auto"/>
        <w:jc w:val="both"/>
        <w:rPr>
          <w:rFonts w:ascii="Tahoma" w:eastAsia="Times New Roman" w:hAnsi="Tahoma" w:cs="Tahoma"/>
          <w:color w:val="000000"/>
          <w:kern w:val="0"/>
          <w:sz w:val="18"/>
          <w:szCs w:val="18"/>
          <w:lang w:eastAsia="zh-CN"/>
        </w:rPr>
      </w:pPr>
    </w:p>
    <w:p w14:paraId="34E100FE" w14:textId="77777777" w:rsidR="003F10C1" w:rsidRPr="003F10C1" w:rsidRDefault="003F10C1" w:rsidP="003F10C1">
      <w:pPr>
        <w:spacing w:after="0" w:line="240" w:lineRule="auto"/>
        <w:jc w:val="both"/>
        <w:rPr>
          <w:rFonts w:ascii="Tahoma" w:eastAsia="Times New Roman" w:hAnsi="Tahoma" w:cs="Tahoma"/>
          <w:color w:val="000000"/>
          <w:kern w:val="0"/>
          <w:sz w:val="18"/>
          <w:szCs w:val="18"/>
          <w:lang w:eastAsia="zh-CN"/>
        </w:rPr>
      </w:pPr>
    </w:p>
    <w:p w14:paraId="6E4318B4" w14:textId="77777777" w:rsidR="003F10C1" w:rsidRDefault="003F10C1" w:rsidP="003F10C1">
      <w:pPr>
        <w:suppressLineNumbers/>
        <w:spacing w:after="0"/>
        <w:ind w:right="6"/>
        <w:rPr>
          <w:rFonts w:ascii="Tahoma" w:eastAsia="Calibri" w:hAnsi="Tahoma" w:cs="Tahoma"/>
          <w:sz w:val="18"/>
          <w:szCs w:val="18"/>
          <w:lang w:eastAsia="zh-CN"/>
        </w:rPr>
      </w:pPr>
    </w:p>
    <w:p w14:paraId="6692992D" w14:textId="77777777" w:rsidR="003F10C1" w:rsidRDefault="003F10C1">
      <w:pPr>
        <w:suppressLineNumbers/>
        <w:spacing w:after="0"/>
        <w:ind w:left="4956" w:right="6"/>
        <w:jc w:val="both"/>
        <w:rPr>
          <w:rFonts w:ascii="Tahoma" w:eastAsia="Calibri" w:hAnsi="Tahoma" w:cs="Tahoma"/>
          <w:sz w:val="18"/>
          <w:szCs w:val="18"/>
          <w:lang w:eastAsia="zh-CN"/>
        </w:rPr>
      </w:pPr>
    </w:p>
    <w:p w14:paraId="48E4CD2A" w14:textId="77777777" w:rsidR="003F10C1" w:rsidRDefault="003F10C1">
      <w:pPr>
        <w:suppressLineNumbers/>
        <w:spacing w:after="0"/>
        <w:ind w:left="4956" w:right="6"/>
        <w:jc w:val="both"/>
        <w:rPr>
          <w:rFonts w:ascii="Tahoma" w:eastAsia="Calibri" w:hAnsi="Tahoma" w:cs="Tahoma"/>
          <w:sz w:val="18"/>
          <w:szCs w:val="18"/>
          <w:lang w:eastAsia="zh-CN"/>
        </w:rPr>
      </w:pPr>
    </w:p>
    <w:p w14:paraId="62785724" w14:textId="77777777" w:rsidR="003F10C1" w:rsidRDefault="003F10C1">
      <w:pPr>
        <w:suppressLineNumbers/>
        <w:spacing w:after="0"/>
        <w:ind w:left="4956" w:right="6"/>
        <w:jc w:val="both"/>
        <w:rPr>
          <w:rFonts w:ascii="Tahoma" w:eastAsia="Calibri" w:hAnsi="Tahoma" w:cs="Tahoma"/>
          <w:sz w:val="18"/>
          <w:szCs w:val="18"/>
          <w:lang w:eastAsia="zh-CN"/>
        </w:rPr>
      </w:pPr>
    </w:p>
    <w:p w14:paraId="3984E97B" w14:textId="77777777" w:rsidR="003F10C1" w:rsidRDefault="003F10C1">
      <w:pPr>
        <w:suppressLineNumbers/>
        <w:spacing w:after="0"/>
        <w:ind w:left="4956" w:right="6"/>
        <w:jc w:val="both"/>
        <w:rPr>
          <w:rFonts w:ascii="Tahoma" w:eastAsia="Calibri" w:hAnsi="Tahoma" w:cs="Tahoma"/>
          <w:sz w:val="18"/>
          <w:szCs w:val="18"/>
          <w:lang w:eastAsia="zh-CN"/>
        </w:rPr>
      </w:pPr>
    </w:p>
    <w:sectPr w:rsidR="003F10C1" w:rsidSect="00057A17">
      <w:pgSz w:w="11906" w:h="16838"/>
      <w:pgMar w:top="1417" w:right="1417" w:bottom="1417" w:left="1417"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EEBB0" w14:textId="77777777" w:rsidR="000C3254" w:rsidRDefault="000C3254">
      <w:pPr>
        <w:spacing w:after="0" w:line="240" w:lineRule="auto"/>
      </w:pPr>
      <w:r>
        <w:separator/>
      </w:r>
    </w:p>
  </w:endnote>
  <w:endnote w:type="continuationSeparator" w:id="0">
    <w:p w14:paraId="5D806D17" w14:textId="77777777" w:rsidR="000C3254" w:rsidRDefault="000C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940755"/>
      <w:docPartObj>
        <w:docPartGallery w:val="Page Numbers (Bottom of Page)"/>
        <w:docPartUnique/>
      </w:docPartObj>
    </w:sdtPr>
    <w:sdtEndPr/>
    <w:sdtContent>
      <w:p w14:paraId="33245392" w14:textId="1F94B6D5" w:rsidR="00373AEC" w:rsidRDefault="00373AEC">
        <w:pPr>
          <w:pStyle w:val="Noga"/>
          <w:jc w:val="center"/>
        </w:pPr>
        <w:r>
          <w:fldChar w:fldCharType="begin"/>
        </w:r>
        <w:r>
          <w:instrText>PAGE   \* MERGEFORMAT</w:instrText>
        </w:r>
        <w:r>
          <w:fldChar w:fldCharType="separate"/>
        </w:r>
        <w:r>
          <w:t>2</w:t>
        </w:r>
        <w:r>
          <w:fldChar w:fldCharType="end"/>
        </w:r>
      </w:p>
    </w:sdtContent>
  </w:sdt>
  <w:p w14:paraId="77D6D0EF" w14:textId="77777777" w:rsidR="00373AEC" w:rsidRDefault="00373A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5E74" w14:textId="77777777" w:rsidR="000C3254" w:rsidRDefault="000C3254">
      <w:pPr>
        <w:spacing w:after="0" w:line="240" w:lineRule="auto"/>
      </w:pPr>
      <w:r>
        <w:rPr>
          <w:color w:val="000000"/>
        </w:rPr>
        <w:separator/>
      </w:r>
    </w:p>
  </w:footnote>
  <w:footnote w:type="continuationSeparator" w:id="0">
    <w:p w14:paraId="6F13D214" w14:textId="77777777" w:rsidR="000C3254" w:rsidRDefault="000C3254">
      <w:pPr>
        <w:spacing w:after="0" w:line="240" w:lineRule="auto"/>
      </w:pPr>
      <w:r>
        <w:continuationSeparator/>
      </w:r>
    </w:p>
  </w:footnote>
  <w:footnote w:id="1">
    <w:p w14:paraId="1BCE7172" w14:textId="77777777" w:rsidR="001864BA" w:rsidRPr="00943E44" w:rsidRDefault="00943E44">
      <w:pPr>
        <w:pStyle w:val="Sprotnaopomba-besedilo"/>
        <w:jc w:val="both"/>
        <w:rPr>
          <w:rFonts w:ascii="Tahoma" w:hAnsi="Tahoma" w:cs="Tahoma"/>
          <w:sz w:val="18"/>
          <w:szCs w:val="18"/>
        </w:rPr>
      </w:pPr>
      <w:r>
        <w:rPr>
          <w:rStyle w:val="Sprotnaopomba-sklic"/>
        </w:rPr>
        <w:footnoteRef/>
      </w:r>
      <w:r>
        <w:t xml:space="preserve"> </w:t>
      </w:r>
      <w:r w:rsidRPr="00943E44">
        <w:rPr>
          <w:rFonts w:ascii="Tahoma" w:hAnsi="Tahoma" w:cs="Tahoma"/>
          <w:sz w:val="18"/>
          <w:szCs w:val="18"/>
        </w:rPr>
        <w:t xml:space="preserve">Ukrepi so določeni s 1 h členom Sklepa Sveta (SZVP) 2022/578 z dne 8. aprila 2022 o spremembi Sklepa 2014/512/SZVP o omejevalnih ukrepih zaradi delovanja Rusije, ki povzroča destabilizacijo razmer v Ukrajini (UL L št. 111 z dne 8. 4. 2022, str. 70), ki je dostopen na spletni strani </w:t>
      </w:r>
      <w:hyperlink r:id="rId1" w:history="1">
        <w:r w:rsidRPr="00943E44">
          <w:rPr>
            <w:rStyle w:val="Hiperpovezava1"/>
            <w:rFonts w:ascii="Tahoma" w:hAnsi="Tahoma" w:cs="Tahoma"/>
            <w:sz w:val="18"/>
            <w:szCs w:val="18"/>
          </w:rPr>
          <w:t>https://eur-lex.europa.eu/legal-content/SL/TXT/?uri=CELEX%3A32022D0578</w:t>
        </w:r>
      </w:hyperlink>
      <w:r w:rsidRPr="00943E44">
        <w:rPr>
          <w:rFonts w:ascii="Tahoma" w:hAnsi="Tahoma" w:cs="Tahoma"/>
          <w:sz w:val="18"/>
          <w:szCs w:val="18"/>
        </w:rPr>
        <w:t xml:space="preserve">. </w:t>
      </w:r>
    </w:p>
  </w:footnote>
  <w:footnote w:id="2">
    <w:p w14:paraId="59E2DF7B" w14:textId="77777777" w:rsidR="001864BA" w:rsidRDefault="00943E44">
      <w:pPr>
        <w:pStyle w:val="Sprotnaopomba-besedilo"/>
        <w:jc w:val="both"/>
      </w:pPr>
      <w:r>
        <w:rPr>
          <w:rStyle w:val="Sprotnaopomba-sklic"/>
        </w:rPr>
        <w:footnoteRef/>
      </w:r>
      <w:r>
        <w:rPr>
          <w:rFonts w:ascii="Arial" w:hAnsi="Arial" w:cs="Arial"/>
          <w:sz w:val="18"/>
          <w:szCs w:val="18"/>
        </w:rPr>
        <w:t xml:space="preserve"> V kolikor ponudnik zapiše vrednosti na več kot dve decimalki natančno, se pri pregledu in ocenjevanju ponudbe upoštevajo pri vsaki postavki vrednosti, zapisane na prvih dveh decimalkah brez zaokroževanja. Če ponudnik zapiše vrednosti brez decimalk, se upošteva, da je vrednost prvih dveh decimalk nič (0). Če zapiše ponudnik vrednost na eno decimalko  natančno, se upošteva, da je vrednost druge decimalke nič (0). Enaka pravila veljajo tudi pri obračunu izvedenih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1FA7"/>
    <w:multiLevelType w:val="multilevel"/>
    <w:tmpl w:val="E9C4A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25F434C7"/>
    <w:multiLevelType w:val="multilevel"/>
    <w:tmpl w:val="E24632D2"/>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DC1042F"/>
    <w:multiLevelType w:val="multilevel"/>
    <w:tmpl w:val="532AE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FD7B53"/>
    <w:multiLevelType w:val="multilevel"/>
    <w:tmpl w:val="E9ECA75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8293148"/>
    <w:multiLevelType w:val="multilevel"/>
    <w:tmpl w:val="B2EE00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41646F"/>
    <w:multiLevelType w:val="multilevel"/>
    <w:tmpl w:val="7A269C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B39392B"/>
    <w:multiLevelType w:val="multilevel"/>
    <w:tmpl w:val="7A269C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C2A446E"/>
    <w:multiLevelType w:val="hybridMultilevel"/>
    <w:tmpl w:val="D19030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7633C2"/>
    <w:multiLevelType w:val="multilevel"/>
    <w:tmpl w:val="96AA806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976278"/>
    <w:multiLevelType w:val="multilevel"/>
    <w:tmpl w:val="A502AB16"/>
    <w:styleLink w:val="LFO22"/>
    <w:lvl w:ilvl="0">
      <w:start w:val="1"/>
      <w:numFmt w:val="decimal"/>
      <w:pStyle w:val="Poglavje3"/>
      <w:lvlText w:val="%1"/>
      <w:lvlJc w:val="left"/>
      <w:pPr>
        <w:ind w:left="703" w:hanging="703"/>
      </w:pPr>
    </w:lvl>
    <w:lvl w:ilvl="1">
      <w:start w:val="1"/>
      <w:numFmt w:val="decimal"/>
      <w:lvlText w:val="%1.%2"/>
      <w:lvlJc w:val="left"/>
      <w:pPr>
        <w:ind w:left="705" w:hanging="705"/>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9114F0B"/>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146"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503D6CA7"/>
    <w:multiLevelType w:val="multilevel"/>
    <w:tmpl w:val="081EE4D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3314B3"/>
    <w:multiLevelType w:val="multilevel"/>
    <w:tmpl w:val="B07C29EE"/>
    <w:lvl w:ilvl="0">
      <w:numFmt w:val="bullet"/>
      <w:lvlText w:val="-"/>
      <w:lvlJc w:val="left"/>
      <w:pPr>
        <w:ind w:left="720" w:hanging="360"/>
      </w:pPr>
      <w:rPr>
        <w:rFonts w:ascii="Calibri" w:eastAsia="Calibri" w:hAnsi="Calibri" w:cs="Calibri"/>
      </w:rPr>
    </w:lvl>
    <w:lvl w:ilvl="1">
      <w:numFmt w:val="bullet"/>
      <w:lvlText w:val=""/>
      <w:lvlJc w:val="left"/>
      <w:pPr>
        <w:ind w:left="1146" w:hanging="360"/>
      </w:pPr>
      <w:rPr>
        <w:rFonts w:ascii="Symbol" w:hAnsi="Symbol"/>
      </w:rPr>
    </w:lvl>
    <w:lvl w:ilvl="2">
      <w:numFmt w:val="bullet"/>
      <w:lvlText w:val=""/>
      <w:lvlJc w:val="left"/>
      <w:pPr>
        <w:ind w:left="1146"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733DB8"/>
    <w:multiLevelType w:val="multilevel"/>
    <w:tmpl w:val="F8FA4FF2"/>
    <w:styleLink w:val="WWNum1"/>
    <w:lvl w:ilvl="0">
      <w:start w:val="1"/>
      <w:numFmt w:val="decimal"/>
      <w:lvlText w:val="%1."/>
      <w:lvlJc w:val="left"/>
      <w:pPr>
        <w:ind w:left="1069"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64820B3E"/>
    <w:multiLevelType w:val="multilevel"/>
    <w:tmpl w:val="F2EAA41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693E3EC3"/>
    <w:multiLevelType w:val="multilevel"/>
    <w:tmpl w:val="0392394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71DE23A2"/>
    <w:multiLevelType w:val="multilevel"/>
    <w:tmpl w:val="67DA8D8A"/>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76903F68"/>
    <w:multiLevelType w:val="multilevel"/>
    <w:tmpl w:val="73FAD75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701831802">
    <w:abstractNumId w:val="16"/>
  </w:num>
  <w:num w:numId="2" w16cid:durableId="864444610">
    <w:abstractNumId w:val="13"/>
  </w:num>
  <w:num w:numId="3" w16cid:durableId="1135954833">
    <w:abstractNumId w:val="3"/>
  </w:num>
  <w:num w:numId="4" w16cid:durableId="1321233811">
    <w:abstractNumId w:val="11"/>
  </w:num>
  <w:num w:numId="5" w16cid:durableId="816262271">
    <w:abstractNumId w:val="14"/>
  </w:num>
  <w:num w:numId="6" w16cid:durableId="1796870769">
    <w:abstractNumId w:val="9"/>
  </w:num>
  <w:num w:numId="7" w16cid:durableId="852381610">
    <w:abstractNumId w:val="2"/>
  </w:num>
  <w:num w:numId="8" w16cid:durableId="1849245498">
    <w:abstractNumId w:val="17"/>
  </w:num>
  <w:num w:numId="9" w16cid:durableId="2073304705">
    <w:abstractNumId w:val="12"/>
  </w:num>
  <w:num w:numId="10" w16cid:durableId="1639459283">
    <w:abstractNumId w:val="15"/>
  </w:num>
  <w:num w:numId="11" w16cid:durableId="1335842469">
    <w:abstractNumId w:val="3"/>
    <w:lvlOverride w:ilvl="0">
      <w:startOverride w:val="1"/>
    </w:lvlOverride>
  </w:num>
  <w:num w:numId="12" w16cid:durableId="745956405">
    <w:abstractNumId w:val="5"/>
  </w:num>
  <w:num w:numId="13" w16cid:durableId="1874884066">
    <w:abstractNumId w:val="14"/>
    <w:lvlOverride w:ilvl="0">
      <w:startOverride w:val="1"/>
    </w:lvlOverride>
  </w:num>
  <w:num w:numId="14" w16cid:durableId="279992943">
    <w:abstractNumId w:val="4"/>
  </w:num>
  <w:num w:numId="15" w16cid:durableId="1949309604">
    <w:abstractNumId w:val="1"/>
  </w:num>
  <w:num w:numId="16" w16cid:durableId="730037513">
    <w:abstractNumId w:val="8"/>
  </w:num>
  <w:num w:numId="17" w16cid:durableId="528377035">
    <w:abstractNumId w:val="0"/>
  </w:num>
  <w:num w:numId="18" w16cid:durableId="1536235562">
    <w:abstractNumId w:val="10"/>
  </w:num>
  <w:num w:numId="19" w16cid:durableId="774596624">
    <w:abstractNumId w:val="7"/>
  </w:num>
  <w:num w:numId="20" w16cid:durableId="1690834213">
    <w:abstractNumId w:val="10"/>
  </w:num>
  <w:num w:numId="21" w16cid:durableId="464087950">
    <w:abstractNumId w:val="10"/>
  </w:num>
  <w:num w:numId="22" w16cid:durableId="141593333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BA"/>
    <w:rsid w:val="000165BA"/>
    <w:rsid w:val="00030E34"/>
    <w:rsid w:val="000374D0"/>
    <w:rsid w:val="00042412"/>
    <w:rsid w:val="00057A17"/>
    <w:rsid w:val="0009698D"/>
    <w:rsid w:val="000B40C3"/>
    <w:rsid w:val="000C3254"/>
    <w:rsid w:val="000D0EA5"/>
    <w:rsid w:val="000E4667"/>
    <w:rsid w:val="000F0D13"/>
    <w:rsid w:val="00107414"/>
    <w:rsid w:val="001864BA"/>
    <w:rsid w:val="001B42ED"/>
    <w:rsid w:val="001D1660"/>
    <w:rsid w:val="001E280C"/>
    <w:rsid w:val="001F6962"/>
    <w:rsid w:val="002120A1"/>
    <w:rsid w:val="00220A3E"/>
    <w:rsid w:val="002B1715"/>
    <w:rsid w:val="002C58C9"/>
    <w:rsid w:val="002F22E0"/>
    <w:rsid w:val="0033010C"/>
    <w:rsid w:val="00334FDA"/>
    <w:rsid w:val="00335965"/>
    <w:rsid w:val="00336A15"/>
    <w:rsid w:val="00346422"/>
    <w:rsid w:val="00355F4A"/>
    <w:rsid w:val="003668AF"/>
    <w:rsid w:val="00373AEC"/>
    <w:rsid w:val="003C0EAA"/>
    <w:rsid w:val="003F10C1"/>
    <w:rsid w:val="00404951"/>
    <w:rsid w:val="00507389"/>
    <w:rsid w:val="00520C82"/>
    <w:rsid w:val="00527B70"/>
    <w:rsid w:val="0054344B"/>
    <w:rsid w:val="00545FDC"/>
    <w:rsid w:val="0054704F"/>
    <w:rsid w:val="00557F8F"/>
    <w:rsid w:val="0059518C"/>
    <w:rsid w:val="005B1901"/>
    <w:rsid w:val="005C5C96"/>
    <w:rsid w:val="005C639E"/>
    <w:rsid w:val="005D2EE7"/>
    <w:rsid w:val="005D48DC"/>
    <w:rsid w:val="005F4B14"/>
    <w:rsid w:val="00677094"/>
    <w:rsid w:val="00681C1B"/>
    <w:rsid w:val="006A1225"/>
    <w:rsid w:val="007245B0"/>
    <w:rsid w:val="0073195A"/>
    <w:rsid w:val="00753F56"/>
    <w:rsid w:val="007857D0"/>
    <w:rsid w:val="007B108E"/>
    <w:rsid w:val="007B66F2"/>
    <w:rsid w:val="007F2EB0"/>
    <w:rsid w:val="008319D0"/>
    <w:rsid w:val="0083315D"/>
    <w:rsid w:val="0083377F"/>
    <w:rsid w:val="00852438"/>
    <w:rsid w:val="008E6490"/>
    <w:rsid w:val="00902D22"/>
    <w:rsid w:val="00902E4D"/>
    <w:rsid w:val="00905581"/>
    <w:rsid w:val="009218CF"/>
    <w:rsid w:val="009356DB"/>
    <w:rsid w:val="00941D4C"/>
    <w:rsid w:val="00942076"/>
    <w:rsid w:val="00943E44"/>
    <w:rsid w:val="009B4308"/>
    <w:rsid w:val="009C1AD1"/>
    <w:rsid w:val="009D7438"/>
    <w:rsid w:val="009E6C2F"/>
    <w:rsid w:val="00A1107A"/>
    <w:rsid w:val="00A2674C"/>
    <w:rsid w:val="00A82ED0"/>
    <w:rsid w:val="00A84A99"/>
    <w:rsid w:val="00A959B1"/>
    <w:rsid w:val="00AA08F9"/>
    <w:rsid w:val="00AC474E"/>
    <w:rsid w:val="00AD4C6B"/>
    <w:rsid w:val="00B17978"/>
    <w:rsid w:val="00B517E4"/>
    <w:rsid w:val="00BB6370"/>
    <w:rsid w:val="00BD39F1"/>
    <w:rsid w:val="00BD4460"/>
    <w:rsid w:val="00BE3043"/>
    <w:rsid w:val="00BF0B45"/>
    <w:rsid w:val="00BF0C02"/>
    <w:rsid w:val="00BF4E89"/>
    <w:rsid w:val="00C026AC"/>
    <w:rsid w:val="00C21496"/>
    <w:rsid w:val="00C2394E"/>
    <w:rsid w:val="00C35982"/>
    <w:rsid w:val="00C53D81"/>
    <w:rsid w:val="00C54313"/>
    <w:rsid w:val="00C55ABB"/>
    <w:rsid w:val="00CA422B"/>
    <w:rsid w:val="00CB184F"/>
    <w:rsid w:val="00CE330D"/>
    <w:rsid w:val="00D630D0"/>
    <w:rsid w:val="00D75684"/>
    <w:rsid w:val="00D86F96"/>
    <w:rsid w:val="00D872D4"/>
    <w:rsid w:val="00D945C4"/>
    <w:rsid w:val="00D959C9"/>
    <w:rsid w:val="00DA5A9E"/>
    <w:rsid w:val="00DD2525"/>
    <w:rsid w:val="00DF0529"/>
    <w:rsid w:val="00DF1091"/>
    <w:rsid w:val="00DF276B"/>
    <w:rsid w:val="00EB7E13"/>
    <w:rsid w:val="00EC13C3"/>
    <w:rsid w:val="00ED2CA8"/>
    <w:rsid w:val="00EE4BFC"/>
    <w:rsid w:val="00EF0B07"/>
    <w:rsid w:val="00F21A3D"/>
    <w:rsid w:val="00F34218"/>
    <w:rsid w:val="00F903F1"/>
    <w:rsid w:val="00FA5E3B"/>
    <w:rsid w:val="00FB722E"/>
    <w:rsid w:val="00FC5B06"/>
    <w:rsid w:val="00FF09ED"/>
    <w:rsid w:val="00FF0C4F"/>
    <w:rsid w:val="00FF53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A314"/>
  <w15:docId w15:val="{087D068A-5E5C-4EA7-A73E-C79BD830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sl-SI"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paragraph" w:styleId="Naslov1">
    <w:name w:val="heading 1"/>
    <w:basedOn w:val="Navaden"/>
    <w:next w:val="Navaden"/>
    <w:uiPriority w:val="9"/>
    <w:qFormat/>
    <w:pPr>
      <w:keepNext/>
      <w:keepLines/>
      <w:numPr>
        <w:numId w:val="18"/>
      </w:numPr>
      <w:spacing w:before="360" w:after="80"/>
      <w:outlineLvl w:val="0"/>
    </w:pPr>
    <w:rPr>
      <w:rFonts w:ascii="Aptos Display" w:eastAsia="Times New Roman" w:hAnsi="Aptos Display"/>
      <w:color w:val="0F4761"/>
      <w:sz w:val="40"/>
      <w:szCs w:val="40"/>
    </w:rPr>
  </w:style>
  <w:style w:type="paragraph" w:styleId="Naslov2">
    <w:name w:val="heading 2"/>
    <w:basedOn w:val="Navaden"/>
    <w:next w:val="Navaden"/>
    <w:uiPriority w:val="9"/>
    <w:unhideWhenUsed/>
    <w:qFormat/>
    <w:pPr>
      <w:keepNext/>
      <w:keepLines/>
      <w:numPr>
        <w:ilvl w:val="1"/>
        <w:numId w:val="18"/>
      </w:numPr>
      <w:spacing w:before="160" w:after="80"/>
      <w:outlineLvl w:val="1"/>
    </w:pPr>
    <w:rPr>
      <w:rFonts w:ascii="Aptos Display" w:eastAsia="Times New Roman" w:hAnsi="Aptos Display"/>
      <w:color w:val="0F4761"/>
      <w:sz w:val="32"/>
      <w:szCs w:val="32"/>
    </w:rPr>
  </w:style>
  <w:style w:type="paragraph" w:styleId="Naslov3">
    <w:name w:val="heading 3"/>
    <w:basedOn w:val="Navaden"/>
    <w:next w:val="Navaden"/>
    <w:uiPriority w:val="9"/>
    <w:unhideWhenUsed/>
    <w:qFormat/>
    <w:pPr>
      <w:keepNext/>
      <w:keepLines/>
      <w:numPr>
        <w:ilvl w:val="2"/>
        <w:numId w:val="18"/>
      </w:numPr>
      <w:spacing w:before="160" w:after="80"/>
      <w:outlineLvl w:val="2"/>
    </w:pPr>
    <w:rPr>
      <w:rFonts w:eastAsia="Times New Roman"/>
      <w:color w:val="0F4761"/>
      <w:sz w:val="28"/>
      <w:szCs w:val="28"/>
    </w:rPr>
  </w:style>
  <w:style w:type="paragraph" w:styleId="Naslov4">
    <w:name w:val="heading 4"/>
    <w:basedOn w:val="Navaden"/>
    <w:next w:val="Navaden"/>
    <w:uiPriority w:val="9"/>
    <w:semiHidden/>
    <w:unhideWhenUsed/>
    <w:qFormat/>
    <w:pPr>
      <w:keepNext/>
      <w:keepLines/>
      <w:numPr>
        <w:ilvl w:val="3"/>
        <w:numId w:val="18"/>
      </w:numPr>
      <w:spacing w:before="80" w:after="40"/>
      <w:outlineLvl w:val="3"/>
    </w:pPr>
    <w:rPr>
      <w:rFonts w:eastAsia="Times New Roman"/>
      <w:i/>
      <w:iCs/>
      <w:color w:val="0F4761"/>
    </w:rPr>
  </w:style>
  <w:style w:type="paragraph" w:styleId="Naslov5">
    <w:name w:val="heading 5"/>
    <w:basedOn w:val="Navaden"/>
    <w:next w:val="Navaden"/>
    <w:uiPriority w:val="9"/>
    <w:semiHidden/>
    <w:unhideWhenUsed/>
    <w:qFormat/>
    <w:pPr>
      <w:keepNext/>
      <w:keepLines/>
      <w:numPr>
        <w:ilvl w:val="4"/>
        <w:numId w:val="18"/>
      </w:numPr>
      <w:spacing w:before="80" w:after="40"/>
      <w:outlineLvl w:val="4"/>
    </w:pPr>
    <w:rPr>
      <w:rFonts w:eastAsia="Times New Roman"/>
      <w:color w:val="0F4761"/>
    </w:rPr>
  </w:style>
  <w:style w:type="paragraph" w:styleId="Naslov6">
    <w:name w:val="heading 6"/>
    <w:basedOn w:val="Navaden"/>
    <w:next w:val="Navaden"/>
    <w:uiPriority w:val="9"/>
    <w:semiHidden/>
    <w:unhideWhenUsed/>
    <w:qFormat/>
    <w:pPr>
      <w:keepNext/>
      <w:keepLines/>
      <w:numPr>
        <w:ilvl w:val="5"/>
        <w:numId w:val="18"/>
      </w:numPr>
      <w:spacing w:before="40" w:after="0"/>
      <w:outlineLvl w:val="5"/>
    </w:pPr>
    <w:rPr>
      <w:rFonts w:eastAsia="Times New Roman"/>
      <w:i/>
      <w:iCs/>
      <w:color w:val="595959"/>
    </w:rPr>
  </w:style>
  <w:style w:type="paragraph" w:styleId="Naslov7">
    <w:name w:val="heading 7"/>
    <w:basedOn w:val="Navaden"/>
    <w:next w:val="Navaden"/>
    <w:pPr>
      <w:keepNext/>
      <w:keepLines/>
      <w:numPr>
        <w:ilvl w:val="6"/>
        <w:numId w:val="18"/>
      </w:numPr>
      <w:spacing w:before="40" w:after="0"/>
      <w:outlineLvl w:val="6"/>
    </w:pPr>
    <w:rPr>
      <w:rFonts w:eastAsia="Times New Roman"/>
      <w:color w:val="595959"/>
    </w:rPr>
  </w:style>
  <w:style w:type="paragraph" w:styleId="Naslov8">
    <w:name w:val="heading 8"/>
    <w:basedOn w:val="Navaden"/>
    <w:next w:val="Navaden"/>
    <w:pPr>
      <w:keepNext/>
      <w:keepLines/>
      <w:numPr>
        <w:ilvl w:val="7"/>
        <w:numId w:val="18"/>
      </w:numPr>
      <w:spacing w:after="0"/>
      <w:outlineLvl w:val="7"/>
    </w:pPr>
    <w:rPr>
      <w:rFonts w:eastAsia="Times New Roman"/>
      <w:i/>
      <w:iCs/>
      <w:color w:val="272727"/>
    </w:rPr>
  </w:style>
  <w:style w:type="paragraph" w:styleId="Naslov9">
    <w:name w:val="heading 9"/>
    <w:basedOn w:val="Navaden"/>
    <w:next w:val="Navaden"/>
    <w:pPr>
      <w:keepNext/>
      <w:keepLines/>
      <w:numPr>
        <w:ilvl w:val="8"/>
        <w:numId w:val="18"/>
      </w:numPr>
      <w:spacing w:after="0"/>
      <w:outlineLvl w:val="8"/>
    </w:pPr>
    <w:rPr>
      <w:rFonts w:eastAsia="Times New Roman"/>
      <w:color w:val="2727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rPr>
      <w:rFonts w:ascii="Aptos Display" w:eastAsia="Times New Roman" w:hAnsi="Aptos Display" w:cs="Times New Roman"/>
      <w:color w:val="0F4761"/>
      <w:sz w:val="40"/>
      <w:szCs w:val="40"/>
    </w:rPr>
  </w:style>
  <w:style w:type="character" w:customStyle="1" w:styleId="Naslov2Znak">
    <w:name w:val="Naslov 2 Znak"/>
    <w:basedOn w:val="Privzetapisavaodstavka"/>
    <w:rPr>
      <w:rFonts w:ascii="Aptos Display" w:eastAsia="Times New Roman" w:hAnsi="Aptos Display" w:cs="Times New Roman"/>
      <w:color w:val="0F4761"/>
      <w:sz w:val="32"/>
      <w:szCs w:val="32"/>
    </w:rPr>
  </w:style>
  <w:style w:type="character" w:customStyle="1" w:styleId="Naslov3Znak">
    <w:name w:val="Naslov 3 Znak"/>
    <w:basedOn w:val="Privzetapisavaodstavka"/>
    <w:rPr>
      <w:rFonts w:eastAsia="Times New Roman" w:cs="Times New Roman"/>
      <w:color w:val="0F4761"/>
      <w:sz w:val="28"/>
      <w:szCs w:val="28"/>
    </w:rPr>
  </w:style>
  <w:style w:type="character" w:customStyle="1" w:styleId="Naslov4Znak">
    <w:name w:val="Naslov 4 Znak"/>
    <w:basedOn w:val="Privzetapisavaodstavka"/>
    <w:rPr>
      <w:rFonts w:eastAsia="Times New Roman" w:cs="Times New Roman"/>
      <w:i/>
      <w:iCs/>
      <w:color w:val="0F4761"/>
    </w:rPr>
  </w:style>
  <w:style w:type="character" w:customStyle="1" w:styleId="Naslov5Znak">
    <w:name w:val="Naslov 5 Znak"/>
    <w:basedOn w:val="Privzetapisavaodstavka"/>
    <w:rPr>
      <w:rFonts w:eastAsia="Times New Roman" w:cs="Times New Roman"/>
      <w:color w:val="0F4761"/>
    </w:rPr>
  </w:style>
  <w:style w:type="character" w:customStyle="1" w:styleId="Naslov6Znak">
    <w:name w:val="Naslov 6 Znak"/>
    <w:basedOn w:val="Privzetapisavaodstavka"/>
    <w:rPr>
      <w:rFonts w:eastAsia="Times New Roman" w:cs="Times New Roman"/>
      <w:i/>
      <w:iCs/>
      <w:color w:val="595959"/>
    </w:rPr>
  </w:style>
  <w:style w:type="character" w:customStyle="1" w:styleId="Naslov7Znak">
    <w:name w:val="Naslov 7 Znak"/>
    <w:basedOn w:val="Privzetapisavaodstavka"/>
    <w:rPr>
      <w:rFonts w:eastAsia="Times New Roman" w:cs="Times New Roman"/>
      <w:color w:val="595959"/>
    </w:rPr>
  </w:style>
  <w:style w:type="character" w:customStyle="1" w:styleId="Naslov8Znak">
    <w:name w:val="Naslov 8 Znak"/>
    <w:basedOn w:val="Privzetapisavaodstavka"/>
    <w:rPr>
      <w:rFonts w:eastAsia="Times New Roman" w:cs="Times New Roman"/>
      <w:i/>
      <w:iCs/>
      <w:color w:val="272727"/>
    </w:rPr>
  </w:style>
  <w:style w:type="character" w:customStyle="1" w:styleId="Naslov9Znak">
    <w:name w:val="Naslov 9 Znak"/>
    <w:basedOn w:val="Privzetapisavaodstavka"/>
    <w:rPr>
      <w:rFonts w:eastAsia="Times New Roman" w:cs="Times New Roman"/>
      <w:color w:val="272727"/>
    </w:rPr>
  </w:style>
  <w:style w:type="paragraph" w:styleId="Naslov">
    <w:name w:val="Title"/>
    <w:basedOn w:val="Navaden"/>
    <w:next w:val="Navaden"/>
    <w:uiPriority w:val="10"/>
    <w:qFormat/>
    <w:pPr>
      <w:spacing w:after="80" w:line="240" w:lineRule="auto"/>
    </w:pPr>
    <w:rPr>
      <w:rFonts w:ascii="Aptos Display" w:eastAsia="Times New Roman" w:hAnsi="Aptos Display"/>
      <w:spacing w:val="-10"/>
      <w:sz w:val="56"/>
      <w:szCs w:val="56"/>
    </w:rPr>
  </w:style>
  <w:style w:type="character" w:customStyle="1" w:styleId="NaslovZnak">
    <w:name w:val="Naslov Znak"/>
    <w:basedOn w:val="Privzetapisavaodstavka"/>
    <w:rPr>
      <w:rFonts w:ascii="Aptos Display" w:eastAsia="Times New Roman" w:hAnsi="Aptos Display" w:cs="Times New Roman"/>
      <w:spacing w:val="-10"/>
      <w:kern w:val="3"/>
      <w:sz w:val="56"/>
      <w:szCs w:val="56"/>
    </w:rPr>
  </w:style>
  <w:style w:type="paragraph" w:styleId="Podnaslov">
    <w:name w:val="Subtitle"/>
    <w:basedOn w:val="Navaden"/>
    <w:next w:val="Navaden"/>
    <w:uiPriority w:val="11"/>
    <w:qFormat/>
    <w:rPr>
      <w:rFonts w:eastAsia="Times New Roman"/>
      <w:color w:val="595959"/>
      <w:spacing w:val="15"/>
      <w:sz w:val="28"/>
      <w:szCs w:val="28"/>
    </w:rPr>
  </w:style>
  <w:style w:type="character" w:customStyle="1" w:styleId="PodnaslovZnak">
    <w:name w:val="Podnaslov Znak"/>
    <w:basedOn w:val="Privzetapisavaodstavka"/>
    <w:rPr>
      <w:rFonts w:eastAsia="Times New Roman" w:cs="Times New Roman"/>
      <w:color w:val="595959"/>
      <w:spacing w:val="15"/>
      <w:sz w:val="28"/>
      <w:szCs w:val="28"/>
    </w:rPr>
  </w:style>
  <w:style w:type="paragraph" w:styleId="Citat">
    <w:name w:val="Quote"/>
    <w:basedOn w:val="Navaden"/>
    <w:next w:val="Navaden"/>
    <w:pPr>
      <w:spacing w:before="160"/>
      <w:jc w:val="center"/>
    </w:pPr>
    <w:rPr>
      <w:i/>
      <w:iCs/>
      <w:color w:val="404040"/>
    </w:rPr>
  </w:style>
  <w:style w:type="character" w:customStyle="1" w:styleId="CitatZnak">
    <w:name w:val="Citat Znak"/>
    <w:basedOn w:val="Privzetapisavaodstavka"/>
    <w:rPr>
      <w:i/>
      <w:iCs/>
      <w:color w:val="404040"/>
    </w:rPr>
  </w:style>
  <w:style w:type="paragraph" w:styleId="Odstavekseznama">
    <w:name w:val="List Paragraph"/>
    <w:basedOn w:val="Navaden"/>
    <w:pPr>
      <w:ind w:left="720"/>
    </w:pPr>
  </w:style>
  <w:style w:type="character" w:styleId="Intenzivenpoudarek">
    <w:name w:val="Intense Emphasis"/>
    <w:basedOn w:val="Privzetapisavaodstavka"/>
    <w:rPr>
      <w:i/>
      <w:iCs/>
      <w:color w:val="0F4761"/>
    </w:rPr>
  </w:style>
  <w:style w:type="paragraph" w:styleId="Intenzivencitat">
    <w:name w:val="Intense Quote"/>
    <w:basedOn w:val="Navaden"/>
    <w:next w:val="Navaden"/>
    <w:pPr>
      <w:pBdr>
        <w:top w:val="single" w:sz="4" w:space="10" w:color="0F4761"/>
        <w:bottom w:val="single" w:sz="4" w:space="10" w:color="0F4761"/>
      </w:pBdr>
      <w:spacing w:before="360" w:after="360"/>
      <w:ind w:left="864" w:right="864"/>
      <w:jc w:val="center"/>
    </w:pPr>
    <w:rPr>
      <w:i/>
      <w:iCs/>
      <w:color w:val="0F4761"/>
    </w:rPr>
  </w:style>
  <w:style w:type="character" w:customStyle="1" w:styleId="IntenzivencitatZnak">
    <w:name w:val="Intenziven citat Znak"/>
    <w:basedOn w:val="Privzetapisavaodstavka"/>
    <w:rPr>
      <w:i/>
      <w:iCs/>
      <w:color w:val="0F4761"/>
    </w:rPr>
  </w:style>
  <w:style w:type="character" w:styleId="Intenzivensklic">
    <w:name w:val="Intense Reference"/>
    <w:basedOn w:val="Privzetapisavaodstavka"/>
    <w:rPr>
      <w:b/>
      <w:bCs/>
      <w:smallCaps/>
      <w:color w:val="0F4761"/>
      <w:spacing w:val="5"/>
    </w:rPr>
  </w:style>
  <w:style w:type="paragraph" w:customStyle="1" w:styleId="Standard">
    <w:name w:val="Standard"/>
    <w:pPr>
      <w:suppressAutoHyphens/>
      <w:spacing w:after="0"/>
      <w:ind w:right="6"/>
      <w:jc w:val="both"/>
    </w:pPr>
    <w:rPr>
      <w:rFonts w:ascii="Calibri" w:eastAsia="Calibri" w:hAnsi="Calibri" w:cs="Calibri"/>
      <w:sz w:val="22"/>
      <w:szCs w:val="22"/>
      <w:lang w:eastAsia="zh-CN"/>
    </w:rPr>
  </w:style>
  <w:style w:type="paragraph" w:customStyle="1" w:styleId="Textbody">
    <w:name w:val="Text body"/>
    <w:basedOn w:val="Navaden"/>
    <w:pPr>
      <w:spacing w:after="120"/>
      <w:ind w:right="6"/>
      <w:jc w:val="both"/>
    </w:pPr>
    <w:rPr>
      <w:rFonts w:ascii="Calibri" w:eastAsia="Calibri" w:hAnsi="Calibri" w:cs="Calibri"/>
      <w:sz w:val="22"/>
      <w:szCs w:val="22"/>
      <w:lang w:eastAsia="zh-CN"/>
    </w:rPr>
  </w:style>
  <w:style w:type="character" w:styleId="Pripombasklic">
    <w:name w:val="annotation reference"/>
    <w:rPr>
      <w:sz w:val="16"/>
      <w:szCs w:val="16"/>
    </w:rPr>
  </w:style>
  <w:style w:type="paragraph" w:styleId="Pripombabesedilo">
    <w:name w:val="annotation text"/>
    <w:basedOn w:val="Navaden"/>
    <w:pPr>
      <w:spacing w:after="0" w:line="240" w:lineRule="auto"/>
      <w:jc w:val="both"/>
    </w:pPr>
    <w:rPr>
      <w:rFonts w:ascii="Verdana" w:eastAsia="Times New Roman" w:hAnsi="Verdana" w:cs="Arial"/>
      <w:color w:val="000000"/>
      <w:kern w:val="0"/>
      <w:sz w:val="20"/>
      <w:szCs w:val="20"/>
      <w:lang w:val="en-US" w:eastAsia="zh-CN"/>
    </w:rPr>
  </w:style>
  <w:style w:type="character" w:customStyle="1" w:styleId="PripombabesediloZnak">
    <w:name w:val="Pripomba – besedilo Znak"/>
    <w:basedOn w:val="Privzetapisavaodstavka"/>
    <w:rPr>
      <w:sz w:val="20"/>
      <w:szCs w:val="20"/>
    </w:rPr>
  </w:style>
  <w:style w:type="character" w:customStyle="1" w:styleId="PripombabesediloZnak1">
    <w:name w:val="Pripomba – besedilo Znak1"/>
    <w:rPr>
      <w:rFonts w:ascii="Verdana" w:eastAsia="Times New Roman" w:hAnsi="Verdana" w:cs="Arial"/>
      <w:color w:val="000000"/>
      <w:kern w:val="0"/>
      <w:sz w:val="20"/>
      <w:szCs w:val="20"/>
      <w:lang w:val="en-US" w:eastAsia="zh-CN"/>
    </w:rPr>
  </w:style>
  <w:style w:type="paragraph" w:styleId="Sprotnaopomba-besedilo">
    <w:name w:val="footnote text"/>
    <w:basedOn w:val="Navaden"/>
    <w:pPr>
      <w:spacing w:after="0" w:line="240" w:lineRule="auto"/>
    </w:pPr>
    <w:rPr>
      <w:sz w:val="20"/>
      <w:szCs w:val="20"/>
    </w:rPr>
  </w:style>
  <w:style w:type="character" w:customStyle="1" w:styleId="Sprotnaopomba-besediloZnak">
    <w:name w:val="Sprotna opomba - besedilo Znak"/>
    <w:basedOn w:val="Privzetapisavaodstavka"/>
    <w:rPr>
      <w:sz w:val="20"/>
      <w:szCs w:val="20"/>
    </w:rPr>
  </w:style>
  <w:style w:type="character" w:customStyle="1" w:styleId="Hiperpovezava1">
    <w:name w:val="Hiperpovezava1"/>
    <w:basedOn w:val="Privzetapisavaodstavka"/>
    <w:rPr>
      <w:color w:val="0563C1"/>
      <w:u w:val="single"/>
    </w:rPr>
  </w:style>
  <w:style w:type="character" w:styleId="Sprotnaopomba-sklic">
    <w:name w:val="footnote reference"/>
    <w:basedOn w:val="Privzetapisavaodstavka"/>
    <w:rPr>
      <w:position w:val="0"/>
      <w:vertAlign w:val="superscript"/>
    </w:rPr>
  </w:style>
  <w:style w:type="character" w:styleId="Hiperpovezava">
    <w:name w:val="Hyperlink"/>
    <w:basedOn w:val="Privzetapisavaodstavka"/>
    <w:uiPriority w:val="99"/>
    <w:rPr>
      <w:color w:val="467886"/>
      <w:u w:val="single"/>
    </w:rPr>
  </w:style>
  <w:style w:type="paragraph" w:customStyle="1" w:styleId="Poglavje1">
    <w:name w:val="Poglavje 1"/>
    <w:basedOn w:val="Telobesedila"/>
    <w:pPr>
      <w:tabs>
        <w:tab w:val="left" w:pos="360"/>
      </w:tabs>
      <w:spacing w:after="0" w:line="240" w:lineRule="auto"/>
      <w:jc w:val="both"/>
    </w:pPr>
    <w:rPr>
      <w:rFonts w:ascii="Arial" w:eastAsia="Times New Roman" w:hAnsi="Arial"/>
      <w:b/>
      <w:i/>
      <w:kern w:val="0"/>
      <w:sz w:val="20"/>
      <w:lang w:eastAsia="sl-SI"/>
    </w:rPr>
  </w:style>
  <w:style w:type="paragraph" w:customStyle="1" w:styleId="Poglavje2">
    <w:name w:val="Poglavje 2"/>
    <w:basedOn w:val="Telobesedila"/>
    <w:pPr>
      <w:tabs>
        <w:tab w:val="left" w:pos="360"/>
      </w:tabs>
      <w:spacing w:after="0" w:line="240" w:lineRule="auto"/>
      <w:jc w:val="both"/>
    </w:pPr>
    <w:rPr>
      <w:rFonts w:ascii="Arial" w:eastAsia="Times New Roman" w:hAnsi="Arial"/>
      <w:b/>
      <w:kern w:val="0"/>
      <w:sz w:val="20"/>
      <w:szCs w:val="20"/>
      <w:lang w:eastAsia="sl-SI"/>
    </w:rPr>
  </w:style>
  <w:style w:type="paragraph" w:customStyle="1" w:styleId="Poglavje3">
    <w:name w:val="Poglavje 3"/>
    <w:basedOn w:val="Telobesedila"/>
    <w:pPr>
      <w:numPr>
        <w:numId w:val="6"/>
      </w:numPr>
      <w:tabs>
        <w:tab w:val="left" w:pos="-8779"/>
      </w:tabs>
      <w:spacing w:after="0" w:line="240" w:lineRule="auto"/>
      <w:jc w:val="both"/>
    </w:pPr>
    <w:rPr>
      <w:rFonts w:ascii="Arial" w:eastAsia="Times New Roman" w:hAnsi="Arial"/>
      <w:b/>
      <w:kern w:val="0"/>
      <w:sz w:val="20"/>
      <w:szCs w:val="20"/>
      <w:lang w:eastAsia="sl-SI"/>
    </w:rPr>
  </w:style>
  <w:style w:type="paragraph" w:styleId="Telobesedila">
    <w:name w:val="Body Text"/>
    <w:basedOn w:val="Navaden"/>
    <w:pPr>
      <w:spacing w:after="120"/>
    </w:pPr>
  </w:style>
  <w:style w:type="character" w:customStyle="1" w:styleId="TelobesedilaZnak">
    <w:name w:val="Telo besedila Znak"/>
    <w:basedOn w:val="Privzetapisavaodstavka"/>
  </w:style>
  <w:style w:type="paragraph" w:styleId="Zadevapripombe">
    <w:name w:val="annotation subject"/>
    <w:basedOn w:val="Pripombabesedilo"/>
    <w:next w:val="Pripombabesedilo"/>
    <w:pPr>
      <w:spacing w:after="160"/>
      <w:jc w:val="left"/>
    </w:pPr>
    <w:rPr>
      <w:rFonts w:ascii="Aptos" w:eastAsia="Aptos" w:hAnsi="Aptos" w:cs="Times New Roman"/>
      <w:b/>
      <w:bCs/>
      <w:color w:val="auto"/>
      <w:kern w:val="3"/>
      <w:lang w:val="sl-SI" w:eastAsia="en-US"/>
    </w:rPr>
  </w:style>
  <w:style w:type="character" w:customStyle="1" w:styleId="ZadevapripombeZnak">
    <w:name w:val="Zadeva pripombe Znak"/>
    <w:basedOn w:val="PripombabesediloZnak1"/>
    <w:rPr>
      <w:rFonts w:ascii="Verdana" w:eastAsia="Times New Roman" w:hAnsi="Verdana" w:cs="Arial"/>
      <w:b/>
      <w:bCs/>
      <w:color w:val="000000"/>
      <w:kern w:val="0"/>
      <w:sz w:val="20"/>
      <w:szCs w:val="20"/>
      <w:lang w:val="en-US" w:eastAsia="zh-CN"/>
    </w:rPr>
  </w:style>
  <w:style w:type="character" w:customStyle="1" w:styleId="WW8Num8z3">
    <w:name w:val="WW8Num8z3"/>
    <w:rPr>
      <w:rFonts w:ascii="Symbol" w:hAnsi="Symbol" w:cs="Symbol"/>
    </w:rPr>
  </w:style>
  <w:style w:type="paragraph" w:styleId="Besedilooblaka">
    <w:name w:val="Balloon Text"/>
    <w:basedOn w:val="Navaden"/>
    <w:pPr>
      <w:suppressAutoHyphens w:val="0"/>
      <w:spacing w:after="0" w:line="240" w:lineRule="auto"/>
    </w:pPr>
    <w:rPr>
      <w:rFonts w:ascii="Times New Roman" w:hAnsi="Times New Roman"/>
      <w:sz w:val="18"/>
      <w:szCs w:val="18"/>
    </w:rPr>
  </w:style>
  <w:style w:type="character" w:customStyle="1" w:styleId="BalloonTextChar">
    <w:name w:val="Balloon Text Char"/>
    <w:basedOn w:val="Privzetapisavaodstavka"/>
    <w:rPr>
      <w:rFonts w:ascii="Times New Roman" w:hAnsi="Times New Roman"/>
      <w:sz w:val="18"/>
      <w:szCs w:val="18"/>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CommentText">
    <w:name w:val="Comment Text"/>
    <w:basedOn w:val="Navaden"/>
    <w:pPr>
      <w:suppressAutoHyphens w:val="0"/>
      <w:spacing w:line="240" w:lineRule="auto"/>
    </w:pPr>
    <w:rPr>
      <w:sz w:val="20"/>
      <w:szCs w:val="20"/>
    </w:rPr>
  </w:style>
  <w:style w:type="character" w:customStyle="1" w:styleId="CommentTextChar">
    <w:name w:val="Comment Text Char"/>
    <w:basedOn w:val="Privzetapisavaodstavka"/>
    <w:rPr>
      <w:sz w:val="20"/>
      <w:szCs w:val="20"/>
    </w:rPr>
  </w:style>
  <w:style w:type="character" w:customStyle="1" w:styleId="CommentReference">
    <w:name w:val="Comment Reference"/>
    <w:basedOn w:val="Privzetapisavaodstavka"/>
    <w:rPr>
      <w:sz w:val="16"/>
      <w:szCs w:val="16"/>
    </w:rPr>
  </w:style>
  <w:style w:type="numbering" w:customStyle="1" w:styleId="WWNum2">
    <w:name w:val="WWNum2"/>
    <w:basedOn w:val="Brezseznama"/>
    <w:pPr>
      <w:numPr>
        <w:numId w:val="1"/>
      </w:numPr>
    </w:pPr>
  </w:style>
  <w:style w:type="numbering" w:customStyle="1" w:styleId="WWNum1">
    <w:name w:val="WWNum1"/>
    <w:basedOn w:val="Brezseznama"/>
    <w:pPr>
      <w:numPr>
        <w:numId w:val="2"/>
      </w:numPr>
    </w:pPr>
  </w:style>
  <w:style w:type="numbering" w:customStyle="1" w:styleId="WWNum14">
    <w:name w:val="WWNum14"/>
    <w:basedOn w:val="Brezseznama"/>
    <w:pPr>
      <w:numPr>
        <w:numId w:val="3"/>
      </w:numPr>
    </w:pPr>
  </w:style>
  <w:style w:type="numbering" w:customStyle="1" w:styleId="WWNum11">
    <w:name w:val="WWNum11"/>
    <w:basedOn w:val="Brezseznama"/>
    <w:pPr>
      <w:numPr>
        <w:numId w:val="4"/>
      </w:numPr>
    </w:pPr>
  </w:style>
  <w:style w:type="numbering" w:customStyle="1" w:styleId="WWNum6">
    <w:name w:val="WWNum6"/>
    <w:basedOn w:val="Brezseznama"/>
    <w:pPr>
      <w:numPr>
        <w:numId w:val="5"/>
      </w:numPr>
    </w:pPr>
  </w:style>
  <w:style w:type="numbering" w:customStyle="1" w:styleId="LFO22">
    <w:name w:val="LFO22"/>
    <w:basedOn w:val="Brezseznama"/>
    <w:pPr>
      <w:numPr>
        <w:numId w:val="6"/>
      </w:numPr>
    </w:pPr>
  </w:style>
  <w:style w:type="paragraph" w:styleId="Glava">
    <w:name w:val="header"/>
    <w:basedOn w:val="Navaden"/>
    <w:link w:val="GlavaZnak"/>
    <w:uiPriority w:val="99"/>
    <w:unhideWhenUsed/>
    <w:rsid w:val="00BF0B4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0B45"/>
  </w:style>
  <w:style w:type="paragraph" w:styleId="Noga">
    <w:name w:val="footer"/>
    <w:basedOn w:val="Navaden"/>
    <w:link w:val="NogaZnak"/>
    <w:uiPriority w:val="99"/>
    <w:unhideWhenUsed/>
    <w:rsid w:val="00BF0B45"/>
    <w:pPr>
      <w:tabs>
        <w:tab w:val="center" w:pos="4536"/>
        <w:tab w:val="right" w:pos="9072"/>
      </w:tabs>
      <w:spacing w:after="0" w:line="240" w:lineRule="auto"/>
    </w:pPr>
  </w:style>
  <w:style w:type="character" w:customStyle="1" w:styleId="NogaZnak">
    <w:name w:val="Noga Znak"/>
    <w:basedOn w:val="Privzetapisavaodstavka"/>
    <w:link w:val="Noga"/>
    <w:uiPriority w:val="99"/>
    <w:rsid w:val="00BF0B45"/>
  </w:style>
  <w:style w:type="paragraph" w:styleId="NaslovTOC">
    <w:name w:val="TOC Heading"/>
    <w:basedOn w:val="Naslov1"/>
    <w:next w:val="Navaden"/>
    <w:uiPriority w:val="39"/>
    <w:unhideWhenUsed/>
    <w:qFormat/>
    <w:rsid w:val="005F4B14"/>
    <w:pPr>
      <w:suppressAutoHyphens w:val="0"/>
      <w:autoSpaceDN/>
      <w:spacing w:before="240" w:after="0" w:line="259" w:lineRule="auto"/>
      <w:textAlignment w:val="auto"/>
      <w:outlineLvl w:val="9"/>
    </w:pPr>
    <w:rPr>
      <w:rFonts w:asciiTheme="majorHAnsi" w:eastAsiaTheme="majorEastAsia" w:hAnsiTheme="majorHAnsi" w:cstheme="majorBidi"/>
      <w:color w:val="2F5496" w:themeColor="accent1" w:themeShade="BF"/>
      <w:kern w:val="0"/>
      <w:sz w:val="32"/>
      <w:szCs w:val="32"/>
      <w:lang w:eastAsia="sl-SI"/>
    </w:rPr>
  </w:style>
  <w:style w:type="paragraph" w:styleId="Kazalovsebine1">
    <w:name w:val="toc 1"/>
    <w:basedOn w:val="Navaden"/>
    <w:next w:val="Navaden"/>
    <w:autoRedefine/>
    <w:uiPriority w:val="39"/>
    <w:unhideWhenUsed/>
    <w:rsid w:val="00DF276B"/>
    <w:pPr>
      <w:tabs>
        <w:tab w:val="left" w:pos="480"/>
        <w:tab w:val="right" w:leader="dot" w:pos="9062"/>
      </w:tabs>
      <w:spacing w:after="0"/>
    </w:pPr>
  </w:style>
  <w:style w:type="paragraph" w:styleId="Kazalovsebine2">
    <w:name w:val="toc 2"/>
    <w:basedOn w:val="Navaden"/>
    <w:next w:val="Navaden"/>
    <w:autoRedefine/>
    <w:uiPriority w:val="39"/>
    <w:unhideWhenUsed/>
    <w:rsid w:val="005F4B14"/>
    <w:pPr>
      <w:spacing w:after="100"/>
      <w:ind w:left="240"/>
    </w:pPr>
  </w:style>
  <w:style w:type="paragraph" w:styleId="Kazalovsebine3">
    <w:name w:val="toc 3"/>
    <w:basedOn w:val="Navaden"/>
    <w:next w:val="Navaden"/>
    <w:autoRedefine/>
    <w:uiPriority w:val="39"/>
    <w:unhideWhenUsed/>
    <w:rsid w:val="00D945C4"/>
    <w:pPr>
      <w:spacing w:after="100"/>
      <w:ind w:left="480"/>
    </w:pPr>
  </w:style>
  <w:style w:type="paragraph" w:styleId="Revizija">
    <w:name w:val="Revision"/>
    <w:hidden/>
    <w:uiPriority w:val="99"/>
    <w:semiHidden/>
    <w:rsid w:val="00C026AC"/>
    <w:pPr>
      <w:autoSpaceDN/>
      <w:spacing w:after="0" w:line="240" w:lineRule="auto"/>
      <w:textAlignment w:val="auto"/>
    </w:pPr>
  </w:style>
  <w:style w:type="character" w:styleId="Nerazreenaomemba">
    <w:name w:val="Unresolved Mention"/>
    <w:basedOn w:val="Privzetapisavaodstavka"/>
    <w:uiPriority w:val="99"/>
    <w:semiHidden/>
    <w:unhideWhenUsed/>
    <w:rsid w:val="00DF1091"/>
    <w:rPr>
      <w:color w:val="605E5C"/>
      <w:shd w:val="clear" w:color="auto" w:fill="E1DFDD"/>
    </w:rPr>
  </w:style>
  <w:style w:type="table" w:styleId="Tabelamrea">
    <w:name w:val="Table Grid"/>
    <w:basedOn w:val="Navadnatabela"/>
    <w:uiPriority w:val="39"/>
    <w:rsid w:val="003F1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4811">
      <w:bodyDiv w:val="1"/>
      <w:marLeft w:val="0"/>
      <w:marRight w:val="0"/>
      <w:marTop w:val="0"/>
      <w:marBottom w:val="0"/>
      <w:divBdr>
        <w:top w:val="none" w:sz="0" w:space="0" w:color="auto"/>
        <w:left w:val="none" w:sz="0" w:space="0" w:color="auto"/>
        <w:bottom w:val="none" w:sz="0" w:space="0" w:color="auto"/>
        <w:right w:val="none" w:sz="0" w:space="0" w:color="auto"/>
      </w:divBdr>
    </w:div>
    <w:div w:id="1000080095">
      <w:bodyDiv w:val="1"/>
      <w:marLeft w:val="0"/>
      <w:marRight w:val="0"/>
      <w:marTop w:val="0"/>
      <w:marBottom w:val="0"/>
      <w:divBdr>
        <w:top w:val="none" w:sz="0" w:space="0" w:color="auto"/>
        <w:left w:val="none" w:sz="0" w:space="0" w:color="auto"/>
        <w:bottom w:val="none" w:sz="0" w:space="0" w:color="auto"/>
        <w:right w:val="none" w:sz="0" w:space="0" w:color="auto"/>
      </w:divBdr>
    </w:div>
    <w:div w:id="1283263636">
      <w:bodyDiv w:val="1"/>
      <w:marLeft w:val="0"/>
      <w:marRight w:val="0"/>
      <w:marTop w:val="0"/>
      <w:marBottom w:val="0"/>
      <w:divBdr>
        <w:top w:val="none" w:sz="0" w:space="0" w:color="auto"/>
        <w:left w:val="none" w:sz="0" w:space="0" w:color="auto"/>
        <w:bottom w:val="none" w:sz="0" w:space="0" w:color="auto"/>
        <w:right w:val="none" w:sz="0" w:space="0" w:color="auto"/>
      </w:divBdr>
    </w:div>
    <w:div w:id="1464470113">
      <w:bodyDiv w:val="1"/>
      <w:marLeft w:val="0"/>
      <w:marRight w:val="0"/>
      <w:marTop w:val="0"/>
      <w:marBottom w:val="0"/>
      <w:divBdr>
        <w:top w:val="none" w:sz="0" w:space="0" w:color="auto"/>
        <w:left w:val="none" w:sz="0" w:space="0" w:color="auto"/>
        <w:bottom w:val="none" w:sz="0" w:space="0" w:color="auto"/>
        <w:right w:val="none" w:sz="0" w:space="0" w:color="auto"/>
      </w:divBdr>
    </w:div>
    <w:div w:id="1903247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portalerevizija.si/" TargetMode="External"/><Relationship Id="rId2" Type="http://schemas.openxmlformats.org/officeDocument/2006/relationships/numbering" Target="numbering.xml"/><Relationship Id="rId16" Type="http://schemas.openxmlformats.org/officeDocument/2006/relationships/hyperlink" Target="https://ejn.gov.si/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jn.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uri=CELEX%3A32022D057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14D701-F176-43E2-A48D-3F5FC5CB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8791</Words>
  <Characters>50111</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Brumat</dc:creator>
  <dc:description/>
  <cp:lastModifiedBy>Marjetka Rebek</cp:lastModifiedBy>
  <cp:revision>17</cp:revision>
  <dcterms:created xsi:type="dcterms:W3CDTF">2025-04-20T19:03:00Z</dcterms:created>
  <dcterms:modified xsi:type="dcterms:W3CDTF">2025-05-06T10:32:00Z</dcterms:modified>
</cp:coreProperties>
</file>