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30A3E" w14:textId="77777777" w:rsidR="00807B89" w:rsidRPr="00807B89" w:rsidRDefault="00807B89" w:rsidP="00807B89">
      <w:pPr>
        <w:suppressAutoHyphens/>
        <w:spacing w:after="0" w:line="100" w:lineRule="atLeast"/>
        <w:jc w:val="center"/>
        <w:rPr>
          <w:rFonts w:ascii="Tahoma" w:eastAsia="Calibri" w:hAnsi="Tahoma" w:cs="Tahoma"/>
          <w:kern w:val="2"/>
          <w:sz w:val="18"/>
          <w:szCs w:val="18"/>
          <w:lang w:eastAsia="ar-SA"/>
        </w:rPr>
      </w:pPr>
      <w:r w:rsidRPr="00807B89">
        <w:rPr>
          <w:rFonts w:ascii="Tahoma" w:eastAsia="Calibri" w:hAnsi="Tahoma" w:cs="Tahoma"/>
          <w:b/>
          <w:kern w:val="2"/>
          <w:sz w:val="18"/>
          <w:szCs w:val="18"/>
          <w:lang w:eastAsia="ar-SA"/>
        </w:rPr>
        <w:t>SPECIFIKACIJE</w:t>
      </w:r>
    </w:p>
    <w:p w14:paraId="364CAE3D" w14:textId="77777777" w:rsidR="00807B89" w:rsidRPr="00807B89" w:rsidRDefault="00807B89" w:rsidP="00807B89">
      <w:pPr>
        <w:suppressAutoHyphens/>
        <w:spacing w:after="0" w:line="100" w:lineRule="atLeast"/>
        <w:jc w:val="both"/>
        <w:rPr>
          <w:rFonts w:ascii="Tahoma" w:eastAsia="Calibri" w:hAnsi="Tahoma" w:cs="Tahoma"/>
          <w:kern w:val="2"/>
          <w:sz w:val="18"/>
          <w:szCs w:val="18"/>
          <w:lang w:eastAsia="ar-SA"/>
        </w:rPr>
      </w:pPr>
    </w:p>
    <w:tbl>
      <w:tblPr>
        <w:tblW w:w="8959" w:type="dxa"/>
        <w:tblInd w:w="10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5696"/>
      </w:tblGrid>
      <w:tr w:rsidR="00807B89" w:rsidRPr="00807B89" w14:paraId="63B1BD3A" w14:textId="77777777" w:rsidTr="00B121A9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CC00"/>
            <w:hideMark/>
          </w:tcPr>
          <w:p w14:paraId="36C5191A" w14:textId="77777777" w:rsidR="00807B89" w:rsidRPr="00807B89" w:rsidRDefault="00807B89" w:rsidP="00807B89">
            <w:pPr>
              <w:suppressAutoHyphens/>
              <w:spacing w:after="0" w:line="100" w:lineRule="atLeast"/>
              <w:jc w:val="both"/>
              <w:rPr>
                <w:rFonts w:ascii="Calibri" w:eastAsia="Calibri" w:hAnsi="Calibri" w:cs="Calibri"/>
                <w:kern w:val="2"/>
                <w:lang w:eastAsia="ar-SA"/>
              </w:rPr>
            </w:pPr>
            <w:r w:rsidRPr="00807B89"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  <w:t>Naročnik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0C41A" w14:textId="339F22D6" w:rsidR="00807B89" w:rsidRPr="002D6DA2" w:rsidRDefault="00807B89" w:rsidP="00807B8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2"/>
                <w:lang w:eastAsia="ar-SA"/>
              </w:rPr>
            </w:pP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fldChar w:fldCharType="begin"/>
            </w: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instrText xml:space="preserve"> DOCPROPERTY "MFiles_P1021n1_P0"</w:instrText>
            </w: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fldChar w:fldCharType="separate"/>
            </w: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t>Splošna bolnišnica dr. Franca Derganca Nova Gorica</w:t>
            </w: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fldChar w:fldCharType="end"/>
            </w:r>
          </w:p>
          <w:p w14:paraId="154FE221" w14:textId="77777777" w:rsidR="00807B89" w:rsidRPr="002D6DA2" w:rsidRDefault="00807B89" w:rsidP="00807B8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2"/>
                <w:lang w:eastAsia="ar-SA"/>
              </w:rPr>
            </w:pP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fldChar w:fldCharType="begin"/>
            </w: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instrText xml:space="preserve"> DOCPROPERTY "MFiles_P1021n1_P1033"</w:instrText>
            </w: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fldChar w:fldCharType="separate"/>
            </w: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t>Ulica padlih borcev 13A</w:t>
            </w: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fldChar w:fldCharType="end"/>
            </w:r>
          </w:p>
          <w:p w14:paraId="34A2C6CF" w14:textId="77777777" w:rsidR="00807B89" w:rsidRPr="00807B89" w:rsidRDefault="00807B89" w:rsidP="00807B89">
            <w:pPr>
              <w:suppressAutoHyphens/>
              <w:spacing w:after="0" w:line="100" w:lineRule="atLeast"/>
              <w:jc w:val="both"/>
              <w:rPr>
                <w:rFonts w:ascii="Calibri" w:eastAsia="Calibri" w:hAnsi="Calibri" w:cs="Calibri"/>
                <w:kern w:val="2"/>
                <w:lang w:eastAsia="ar-SA"/>
              </w:rPr>
            </w:pP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fldChar w:fldCharType="begin"/>
            </w: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instrText xml:space="preserve"> DOCPROPERTY "MFiles_PG5BC2FC14A405421BA79F5FEC63BD00E3n1_PGB3D8D77D2D654902AEB821305A1A12BC"</w:instrText>
            </w: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fldChar w:fldCharType="separate"/>
            </w: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t>5290 Šempeter pri Gorici</w:t>
            </w: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07B89" w:rsidRPr="00FB0DCA" w14:paraId="702DF202" w14:textId="77777777" w:rsidTr="00B121A9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CC00"/>
            <w:hideMark/>
          </w:tcPr>
          <w:p w14:paraId="34B54598" w14:textId="77777777" w:rsidR="00807B89" w:rsidRPr="00FB0DCA" w:rsidRDefault="00807B89" w:rsidP="00807B89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</w:pPr>
            <w:r w:rsidRPr="00FB0DCA"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  <w:t>Oznaka javnega naročila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BA4CC" w14:textId="30CE251F" w:rsidR="00807B89" w:rsidRPr="00FB0DCA" w:rsidRDefault="00F3654D" w:rsidP="00807B89">
            <w:pPr>
              <w:suppressAutoHyphens/>
              <w:spacing w:after="0" w:line="100" w:lineRule="atLeast"/>
              <w:jc w:val="both"/>
              <w:rPr>
                <w:rFonts w:ascii="Calibri" w:eastAsia="Calibri" w:hAnsi="Calibri" w:cs="Calibri"/>
                <w:kern w:val="2"/>
                <w:lang w:eastAsia="ar-SA"/>
              </w:rPr>
            </w:pPr>
            <w:r w:rsidRPr="00FB0DCA">
              <w:rPr>
                <w:rFonts w:ascii="Tahoma" w:eastAsia="Calibri" w:hAnsi="Tahoma" w:cs="Tahoma"/>
                <w:b/>
                <w:bCs/>
                <w:sz w:val="18"/>
                <w:szCs w:val="16"/>
              </w:rPr>
              <w:t>2</w:t>
            </w:r>
            <w:r w:rsidR="00FB0DCA" w:rsidRPr="00FB0DCA">
              <w:rPr>
                <w:rFonts w:ascii="Tahoma" w:eastAsia="Calibri" w:hAnsi="Tahoma" w:cs="Tahoma"/>
                <w:b/>
                <w:bCs/>
                <w:sz w:val="18"/>
                <w:szCs w:val="16"/>
              </w:rPr>
              <w:t>52</w:t>
            </w:r>
            <w:r w:rsidRPr="00FB0DCA">
              <w:rPr>
                <w:rFonts w:ascii="Tahoma" w:eastAsia="Calibri" w:hAnsi="Tahoma" w:cs="Tahoma"/>
                <w:b/>
                <w:bCs/>
                <w:sz w:val="18"/>
                <w:szCs w:val="16"/>
              </w:rPr>
              <w:t>-</w:t>
            </w:r>
            <w:r w:rsidR="00D0498C">
              <w:rPr>
                <w:rFonts w:ascii="Tahoma" w:eastAsia="Calibri" w:hAnsi="Tahoma" w:cs="Tahoma"/>
                <w:b/>
                <w:bCs/>
                <w:sz w:val="18"/>
                <w:szCs w:val="16"/>
              </w:rPr>
              <w:t>3/2025</w:t>
            </w:r>
          </w:p>
        </w:tc>
      </w:tr>
      <w:tr w:rsidR="00807B89" w:rsidRPr="00807B89" w14:paraId="6ADFCDA1" w14:textId="77777777" w:rsidTr="00B121A9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CC00"/>
            <w:hideMark/>
          </w:tcPr>
          <w:p w14:paraId="2DAA3701" w14:textId="77777777" w:rsidR="00807B89" w:rsidRPr="00FB0DCA" w:rsidRDefault="00807B89" w:rsidP="00807B89">
            <w:pPr>
              <w:suppressAutoHyphens/>
              <w:spacing w:after="0" w:line="100" w:lineRule="atLeast"/>
              <w:rPr>
                <w:rFonts w:ascii="Tahoma" w:eastAsia="HG Mincho Light J" w:hAnsi="Tahoma" w:cs="Tahoma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FB0DCA"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  <w:t>Predmet javnega naročila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CFA00" w14:textId="0CEA47D1" w:rsidR="00807B89" w:rsidRPr="00CC1F52" w:rsidRDefault="00730352" w:rsidP="00CC1F52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CC1F5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Hemodinamski monitor (8 kos) in centralna nadzorna postaja (1 kos)</w:t>
            </w:r>
          </w:p>
        </w:tc>
      </w:tr>
    </w:tbl>
    <w:p w14:paraId="10B748F6" w14:textId="09BF848A" w:rsidR="00DA3692" w:rsidRPr="008A44FC" w:rsidRDefault="00DA3692" w:rsidP="00DA3692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sz w:val="24"/>
          <w:szCs w:val="24"/>
          <w:lang w:eastAsia="zh-CN" w:bidi="hi-IN"/>
        </w:rPr>
      </w:pPr>
    </w:p>
    <w:p w14:paraId="2040DC97" w14:textId="3A6AD9D3" w:rsidR="009920C7" w:rsidRPr="00CC1F52" w:rsidRDefault="009920C7" w:rsidP="00CC1F52">
      <w:pPr>
        <w:suppressAutoHyphens/>
        <w:autoSpaceDN w:val="0"/>
        <w:spacing w:after="0" w:line="240" w:lineRule="auto"/>
        <w:textAlignment w:val="baseline"/>
        <w:rPr>
          <w:rFonts w:ascii="Tahoma" w:hAnsi="Tahoma" w:cs="Tahoma"/>
          <w:b/>
          <w:bCs/>
          <w:color w:val="000000"/>
          <w:sz w:val="18"/>
          <w:szCs w:val="18"/>
        </w:rPr>
      </w:pPr>
      <w:r w:rsidRPr="008A44FC">
        <w:rPr>
          <w:rFonts w:ascii="Tahoma" w:hAnsi="Tahoma" w:cs="Tahoma"/>
          <w:sz w:val="18"/>
          <w:szCs w:val="18"/>
        </w:rPr>
        <w:t xml:space="preserve">V postopku oddaje javnega naročila </w:t>
      </w:r>
      <w:r w:rsidRPr="008A44FC">
        <w:rPr>
          <w:rFonts w:ascii="Tahoma" w:hAnsi="Tahoma" w:cs="Tahoma"/>
          <w:b/>
          <w:bCs/>
          <w:sz w:val="18"/>
          <w:szCs w:val="18"/>
        </w:rPr>
        <w:t>»</w:t>
      </w:r>
      <w:r w:rsidR="00CC1F52" w:rsidRPr="00674852">
        <w:rPr>
          <w:rFonts w:ascii="Tahoma" w:hAnsi="Tahoma" w:cs="Tahoma"/>
          <w:b/>
          <w:bCs/>
          <w:color w:val="000000"/>
          <w:sz w:val="18"/>
          <w:szCs w:val="18"/>
        </w:rPr>
        <w:t>Hemodinamski monitor (8 kos) in centralna nadzorna postaja (1 kos)</w:t>
      </w:r>
      <w:r w:rsidRPr="008A44FC">
        <w:rPr>
          <w:rFonts w:ascii="Tahoma" w:hAnsi="Tahoma" w:cs="Tahoma"/>
          <w:b/>
          <w:bCs/>
          <w:sz w:val="18"/>
          <w:szCs w:val="18"/>
        </w:rPr>
        <w:t>«</w:t>
      </w:r>
      <w:r w:rsidRPr="008A44FC">
        <w:rPr>
          <w:rFonts w:ascii="Tahoma" w:hAnsi="Tahoma" w:cs="Tahoma"/>
          <w:sz w:val="18"/>
          <w:szCs w:val="18"/>
        </w:rPr>
        <w:t>, naročnika SB Nova Gorica, izjavljamo, da predmet ponudbe v celoti izpolnjuje vse tehnične in strokovne specifikacije navedene v nadaljevanju. Zaželeno je, da ponudnik v desnem stolpcu navede mesto v ponudbeni dokumentaciji, na katerem je razvidno izpolnjevanje tehnične in strokovne specifikacije (kjer je narava zahteve taka, da se jo lahko izkazuje s priloženo tehnično dokumentacijo ponujene opreme)</w:t>
      </w:r>
      <w:r w:rsidR="008A44FC" w:rsidRPr="008A44FC">
        <w:rPr>
          <w:rFonts w:ascii="Tahoma" w:hAnsi="Tahoma" w:cs="Tahoma"/>
          <w:sz w:val="18"/>
          <w:szCs w:val="18"/>
        </w:rPr>
        <w:t xml:space="preserve"> in v prospektih/katalogih označi z točko iz preglednic v nadaljevanju.</w:t>
      </w:r>
    </w:p>
    <w:p w14:paraId="45BC9659" w14:textId="77777777" w:rsidR="00197A11" w:rsidRDefault="00197A11" w:rsidP="00DA3692">
      <w:pPr>
        <w:suppressAutoHyphens/>
        <w:autoSpaceDN w:val="0"/>
        <w:spacing w:after="0" w:line="240" w:lineRule="auto"/>
        <w:textAlignment w:val="baseline"/>
        <w:rPr>
          <w:rFonts w:ascii="Tahoma" w:hAnsi="Tahoma" w:cs="Tahoma"/>
          <w:bCs/>
          <w:color w:val="000000"/>
          <w:sz w:val="18"/>
          <w:szCs w:val="18"/>
          <w:lang w:bidi="hi-IN"/>
        </w:rPr>
      </w:pPr>
    </w:p>
    <w:p w14:paraId="4B13F61C" w14:textId="1F5E428B" w:rsidR="00197A11" w:rsidRPr="008C4C8C" w:rsidRDefault="00197A11" w:rsidP="00E771C9">
      <w:pPr>
        <w:suppressAutoHyphens/>
        <w:spacing w:after="0" w:line="276" w:lineRule="auto"/>
        <w:jc w:val="both"/>
        <w:rPr>
          <w:rFonts w:ascii="Tahoma" w:eastAsia="Calibri" w:hAnsi="Tahoma" w:cs="Tahoma"/>
          <w:b/>
          <w:kern w:val="2"/>
          <w:sz w:val="18"/>
          <w:szCs w:val="18"/>
          <w:lang w:eastAsia="ar-SA"/>
        </w:rPr>
      </w:pPr>
      <w:r w:rsidRPr="008C4C8C">
        <w:rPr>
          <w:rFonts w:ascii="Tahoma" w:eastAsia="Calibri" w:hAnsi="Tahoma" w:cs="Tahoma"/>
          <w:b/>
          <w:kern w:val="2"/>
          <w:sz w:val="18"/>
          <w:szCs w:val="18"/>
          <w:lang w:eastAsia="ar-SA"/>
        </w:rPr>
        <w:t xml:space="preserve">Ponujeno: </w:t>
      </w:r>
    </w:p>
    <w:p w14:paraId="57D55BA0" w14:textId="77777777" w:rsidR="00197A11" w:rsidRPr="008C4C8C" w:rsidRDefault="00197A11" w:rsidP="00E771C9">
      <w:pPr>
        <w:spacing w:after="0" w:line="276" w:lineRule="auto"/>
        <w:rPr>
          <w:rFonts w:ascii="Tahoma" w:eastAsia="HG Mincho Light J;Times New Rom" w:hAnsi="Tahoma" w:cs="Tahoma"/>
          <w:sz w:val="18"/>
          <w:szCs w:val="18"/>
        </w:rPr>
      </w:pPr>
      <w:r w:rsidRPr="008C4C8C">
        <w:rPr>
          <w:rFonts w:ascii="Tahoma" w:eastAsia="HG Mincho Light J;Times New Rom" w:hAnsi="Tahoma" w:cs="Tahoma"/>
          <w:sz w:val="18"/>
          <w:szCs w:val="18"/>
        </w:rPr>
        <w:t>Proizvajalec: _____________________________________</w:t>
      </w:r>
    </w:p>
    <w:p w14:paraId="2F28DF98" w14:textId="77777777" w:rsidR="00197A11" w:rsidRPr="008C4C8C" w:rsidRDefault="00197A11" w:rsidP="00E771C9">
      <w:pPr>
        <w:spacing w:after="0" w:line="276" w:lineRule="auto"/>
        <w:rPr>
          <w:rFonts w:ascii="Tahoma" w:eastAsia="HG Mincho Light J;Times New Rom" w:hAnsi="Tahoma" w:cs="Tahoma"/>
          <w:sz w:val="18"/>
          <w:szCs w:val="18"/>
        </w:rPr>
      </w:pPr>
    </w:p>
    <w:p w14:paraId="4E169539" w14:textId="77777777" w:rsidR="00197A11" w:rsidRPr="008C4C8C" w:rsidRDefault="00197A11" w:rsidP="00E771C9">
      <w:pPr>
        <w:spacing w:after="0" w:line="276" w:lineRule="auto"/>
        <w:rPr>
          <w:rFonts w:ascii="Tahoma" w:eastAsia="HG Mincho Light J;Times New Rom" w:hAnsi="Tahoma" w:cs="Tahoma"/>
          <w:sz w:val="18"/>
          <w:szCs w:val="18"/>
        </w:rPr>
      </w:pPr>
      <w:r w:rsidRPr="008C4C8C">
        <w:rPr>
          <w:rFonts w:ascii="Tahoma" w:eastAsia="HG Mincho Light J;Times New Rom" w:hAnsi="Tahoma" w:cs="Tahoma"/>
          <w:sz w:val="18"/>
          <w:szCs w:val="18"/>
        </w:rPr>
        <w:t>Model: ______________________________</w:t>
      </w:r>
    </w:p>
    <w:p w14:paraId="2DB09B45" w14:textId="77777777" w:rsidR="00197A11" w:rsidRDefault="00197A11" w:rsidP="00DA3692">
      <w:pPr>
        <w:suppressAutoHyphens/>
        <w:autoSpaceDN w:val="0"/>
        <w:spacing w:after="0" w:line="240" w:lineRule="auto"/>
        <w:textAlignment w:val="baseline"/>
        <w:rPr>
          <w:rFonts w:ascii="Tahoma" w:hAnsi="Tahoma" w:cs="Tahoma"/>
          <w:bCs/>
          <w:color w:val="000000"/>
          <w:sz w:val="18"/>
          <w:szCs w:val="18"/>
          <w:lang w:bidi="hi-IN"/>
        </w:rPr>
      </w:pPr>
    </w:p>
    <w:p w14:paraId="3A5EB87D" w14:textId="5F9335A8" w:rsidR="00197A11" w:rsidRPr="00197A11" w:rsidRDefault="008A44FC" w:rsidP="008A44FC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NSimSun" w:hAnsi="Tahoma" w:cs="Tahoma"/>
          <w:kern w:val="3"/>
          <w:sz w:val="18"/>
          <w:szCs w:val="18"/>
          <w:lang w:eastAsia="zh-CN" w:bidi="hi-IN"/>
        </w:rPr>
      </w:pPr>
      <w:r w:rsidRPr="004875BD">
        <w:rPr>
          <w:rFonts w:ascii="Tahoma" w:eastAsia="Calibri" w:hAnsi="Tahoma" w:cs="Tahoma"/>
          <w:b/>
          <w:kern w:val="1"/>
          <w:sz w:val="18"/>
          <w:szCs w:val="18"/>
          <w:lang w:eastAsia="ar-SA"/>
        </w:rPr>
        <w:t>IZPOLNI PONUDNIK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30"/>
        <w:gridCol w:w="5862"/>
        <w:gridCol w:w="2370"/>
      </w:tblGrid>
      <w:tr w:rsidR="009920C7" w:rsidRPr="00A1391A" w14:paraId="1338852B" w14:textId="77777777" w:rsidTr="008A44FC">
        <w:trPr>
          <w:trHeight w:val="300"/>
        </w:trPr>
        <w:tc>
          <w:tcPr>
            <w:tcW w:w="704" w:type="dxa"/>
            <w:shd w:val="clear" w:color="auto" w:fill="99CC00"/>
            <w:hideMark/>
          </w:tcPr>
          <w:p w14:paraId="58FCE253" w14:textId="1B43FAD0" w:rsidR="009920C7" w:rsidRPr="00FB0DCA" w:rsidRDefault="009920C7" w:rsidP="003570B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B0DCA">
              <w:rPr>
                <w:rFonts w:ascii="Tahoma" w:hAnsi="Tahoma" w:cs="Tahoma"/>
                <w:b/>
                <w:bCs/>
                <w:sz w:val="18"/>
                <w:szCs w:val="18"/>
              </w:rPr>
              <w:t>Zap.št.</w:t>
            </w:r>
          </w:p>
        </w:tc>
        <w:tc>
          <w:tcPr>
            <w:tcW w:w="8358" w:type="dxa"/>
            <w:gridSpan w:val="2"/>
            <w:shd w:val="clear" w:color="auto" w:fill="99CC00"/>
            <w:hideMark/>
          </w:tcPr>
          <w:p w14:paraId="7F9D89C1" w14:textId="77777777" w:rsidR="009920C7" w:rsidRPr="00FB0DCA" w:rsidRDefault="009920C7" w:rsidP="003570B6">
            <w:pPr>
              <w:suppressAutoHyphens/>
              <w:spacing w:line="100" w:lineRule="atLeast"/>
              <w:jc w:val="both"/>
              <w:rPr>
                <w:rFonts w:ascii="Tahoma" w:eastAsia="Calibri" w:hAnsi="Tahoma" w:cs="Tahoma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FB0DCA"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  <w:t>Minimalne zahtevane tehnične specifikacije in funkcionalnosti:</w:t>
            </w:r>
          </w:p>
          <w:p w14:paraId="2D363268" w14:textId="3AB2B92A" w:rsidR="009920C7" w:rsidRPr="00A1391A" w:rsidRDefault="009920C7" w:rsidP="003570B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D0A5E" w:rsidRPr="00A1391A" w14:paraId="75336785" w14:textId="77777777" w:rsidTr="008A44FC">
        <w:trPr>
          <w:trHeight w:val="117"/>
        </w:trPr>
        <w:tc>
          <w:tcPr>
            <w:tcW w:w="704" w:type="dxa"/>
            <w:noWrap/>
          </w:tcPr>
          <w:p w14:paraId="07D5C9A6" w14:textId="15780D05" w:rsidR="00BD0A5E" w:rsidRPr="00BD0A5E" w:rsidRDefault="00BD0A5E" w:rsidP="008C4C8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8358" w:type="dxa"/>
            <w:gridSpan w:val="2"/>
          </w:tcPr>
          <w:p w14:paraId="0164057E" w14:textId="3C5A3E65" w:rsidR="00BD0A5E" w:rsidRPr="00A1391A" w:rsidRDefault="00BD0A5E" w:rsidP="00BD0A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Hemodinamski monitor</w:t>
            </w:r>
            <w:r w:rsidR="004217F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8 kos</w:t>
            </w:r>
          </w:p>
        </w:tc>
      </w:tr>
      <w:tr w:rsidR="008A44FC" w:rsidRPr="00A1391A" w14:paraId="695684E8" w14:textId="77777777" w:rsidTr="008A44FC">
        <w:trPr>
          <w:trHeight w:val="117"/>
        </w:trPr>
        <w:tc>
          <w:tcPr>
            <w:tcW w:w="704" w:type="dxa"/>
            <w:noWrap/>
            <w:hideMark/>
          </w:tcPr>
          <w:p w14:paraId="4D9797E5" w14:textId="5A485BA7" w:rsidR="008A44FC" w:rsidRPr="00FB0DCA" w:rsidRDefault="008A44FC" w:rsidP="008A44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4BAB0E6C" w14:textId="18CBE914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Sestavljeni iz delovne postaje in transportnega monitorja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2417" w14:textId="33A1891B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08C472DF" w14:textId="77777777" w:rsidTr="008A44FC">
        <w:trPr>
          <w:trHeight w:val="117"/>
        </w:trPr>
        <w:tc>
          <w:tcPr>
            <w:tcW w:w="704" w:type="dxa"/>
            <w:noWrap/>
          </w:tcPr>
          <w:p w14:paraId="6D3C46FB" w14:textId="29D1D63D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1.1</w:t>
            </w:r>
          </w:p>
        </w:tc>
        <w:tc>
          <w:tcPr>
            <w:tcW w:w="5954" w:type="dxa"/>
          </w:tcPr>
          <w:p w14:paraId="3C7C0877" w14:textId="7F0701B8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b/>
                <w:bCs/>
                <w:sz w:val="18"/>
                <w:szCs w:val="18"/>
              </w:rPr>
              <w:t>Delovna postaja</w:t>
            </w:r>
            <w:r w:rsidR="00320DB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8 kos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D8BAD" w14:textId="57159165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7AC8F9BA" w14:textId="77777777" w:rsidTr="008A44FC">
        <w:trPr>
          <w:trHeight w:val="274"/>
        </w:trPr>
        <w:tc>
          <w:tcPr>
            <w:tcW w:w="704" w:type="dxa"/>
            <w:noWrap/>
            <w:hideMark/>
          </w:tcPr>
          <w:p w14:paraId="7F50A2D1" w14:textId="5F399911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1.1.1</w:t>
            </w:r>
          </w:p>
        </w:tc>
        <w:tc>
          <w:tcPr>
            <w:tcW w:w="5954" w:type="dxa"/>
          </w:tcPr>
          <w:p w14:paraId="53831BB8" w14:textId="09F631D7" w:rsidR="008A44FC" w:rsidRPr="00FB0DCA" w:rsidRDefault="008A44FC" w:rsidP="008A44FC">
            <w:pPr>
              <w:tabs>
                <w:tab w:val="left" w:pos="1305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Zaslon velikosti 21 palcev ali več, aktiven na dotik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3BFB" w14:textId="7177BF8F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44282F88" w14:textId="77777777" w:rsidTr="008A44FC">
        <w:trPr>
          <w:trHeight w:val="134"/>
        </w:trPr>
        <w:tc>
          <w:tcPr>
            <w:tcW w:w="704" w:type="dxa"/>
            <w:noWrap/>
            <w:hideMark/>
          </w:tcPr>
          <w:p w14:paraId="0B2143D8" w14:textId="0AF0E818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1.1.2</w:t>
            </w:r>
          </w:p>
        </w:tc>
        <w:tc>
          <w:tcPr>
            <w:tcW w:w="5954" w:type="dxa"/>
          </w:tcPr>
          <w:p w14:paraId="16345EE8" w14:textId="601D0F68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Širokokotni zaslon min 175/175 stopinj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9AEEA" w14:textId="126D703C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605FA362" w14:textId="77777777" w:rsidTr="008A44FC">
        <w:trPr>
          <w:trHeight w:val="286"/>
        </w:trPr>
        <w:tc>
          <w:tcPr>
            <w:tcW w:w="704" w:type="dxa"/>
            <w:noWrap/>
            <w:hideMark/>
          </w:tcPr>
          <w:p w14:paraId="54B45D3B" w14:textId="7951EDD9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 xml:space="preserve">1.1.3 </w:t>
            </w:r>
          </w:p>
        </w:tc>
        <w:tc>
          <w:tcPr>
            <w:tcW w:w="5954" w:type="dxa"/>
          </w:tcPr>
          <w:p w14:paraId="26697EB2" w14:textId="5E5C7B6D" w:rsidR="008A44FC" w:rsidRPr="00FB0DCA" w:rsidRDefault="008A44FC" w:rsidP="008A44F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18"/>
                <w:szCs w:val="18"/>
                <w:lang w:bidi="hi-IN"/>
              </w:rPr>
            </w:pPr>
            <w:r w:rsidRPr="00FB0DCA">
              <w:rPr>
                <w:rFonts w:ascii="Tahoma" w:eastAsia="Calibri" w:hAnsi="Tahoma" w:cs="Tahoma"/>
                <w:kern w:val="3"/>
                <w:sz w:val="18"/>
                <w:szCs w:val="18"/>
                <w:lang w:bidi="hi-IN"/>
              </w:rPr>
              <w:t xml:space="preserve">Visoke ločljivosti, </w:t>
            </w:r>
            <w:r>
              <w:rPr>
                <w:rFonts w:ascii="Tahoma" w:eastAsia="Calibri" w:hAnsi="Tahoma" w:cs="Tahoma"/>
                <w:kern w:val="3"/>
                <w:sz w:val="18"/>
                <w:szCs w:val="18"/>
                <w:lang w:bidi="hi-IN"/>
              </w:rPr>
              <w:t xml:space="preserve">vsaj </w:t>
            </w:r>
            <w:r w:rsidRPr="00FB0DCA">
              <w:rPr>
                <w:rFonts w:ascii="Tahoma" w:eastAsia="Calibri" w:hAnsi="Tahoma" w:cs="Tahoma"/>
                <w:kern w:val="3"/>
                <w:sz w:val="18"/>
                <w:szCs w:val="18"/>
                <w:lang w:bidi="hi-IN"/>
              </w:rPr>
              <w:t>1920 x 1080</w:t>
            </w:r>
            <w:r>
              <w:rPr>
                <w:rFonts w:ascii="Tahoma" w:eastAsia="Calibri" w:hAnsi="Tahoma" w:cs="Tahoma"/>
                <w:kern w:val="3"/>
                <w:sz w:val="18"/>
                <w:szCs w:val="18"/>
                <w:lang w:bidi="hi-IN"/>
              </w:rPr>
              <w:t xml:space="preserve"> ali več.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E3979" w14:textId="0B777535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4B9F2245" w14:textId="77777777" w:rsidTr="008A44FC">
        <w:trPr>
          <w:trHeight w:val="140"/>
        </w:trPr>
        <w:tc>
          <w:tcPr>
            <w:tcW w:w="704" w:type="dxa"/>
            <w:noWrap/>
            <w:hideMark/>
          </w:tcPr>
          <w:p w14:paraId="500BCAEE" w14:textId="35D5477D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1.1.4.</w:t>
            </w:r>
          </w:p>
        </w:tc>
        <w:tc>
          <w:tcPr>
            <w:tcW w:w="5954" w:type="dxa"/>
          </w:tcPr>
          <w:p w14:paraId="6F74EE9D" w14:textId="7D95C009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 xml:space="preserve">Steklo zaslona mora biti obdelano tako, da je anti refleksno in proti prstnim odtisom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FB49" w14:textId="00D829B4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73498E7B" w14:textId="77777777" w:rsidTr="008A44FC">
        <w:trPr>
          <w:trHeight w:val="70"/>
        </w:trPr>
        <w:tc>
          <w:tcPr>
            <w:tcW w:w="704" w:type="dxa"/>
            <w:noWrap/>
            <w:hideMark/>
          </w:tcPr>
          <w:p w14:paraId="32F2898F" w14:textId="34B09A4D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1.1.5.</w:t>
            </w:r>
          </w:p>
        </w:tc>
        <w:tc>
          <w:tcPr>
            <w:tcW w:w="5954" w:type="dxa"/>
          </w:tcPr>
          <w:p w14:paraId="1D93FA49" w14:textId="3D281FBA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Delovna postaja naj uporablja tehnologijo pasivnega hlajenja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72FF" w14:textId="7FC4A1BF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23DF6BB7" w14:textId="77777777" w:rsidTr="008A44FC">
        <w:trPr>
          <w:trHeight w:val="162"/>
        </w:trPr>
        <w:tc>
          <w:tcPr>
            <w:tcW w:w="704" w:type="dxa"/>
            <w:noWrap/>
            <w:hideMark/>
          </w:tcPr>
          <w:p w14:paraId="67EBE976" w14:textId="268C3B77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1.1.6.</w:t>
            </w:r>
          </w:p>
        </w:tc>
        <w:tc>
          <w:tcPr>
            <w:tcW w:w="5954" w:type="dxa"/>
          </w:tcPr>
          <w:p w14:paraId="7F7BD84E" w14:textId="77777777" w:rsidR="008A44FC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Povezljivost: 4 vrata USB, 3 vrata RS232, 1 vrata RJ45, 2 porta za digitalni izhod</w:t>
            </w:r>
            <w:r>
              <w:rPr>
                <w:rFonts w:ascii="Tahoma" w:hAnsi="Tahoma" w:cs="Tahoma"/>
                <w:sz w:val="18"/>
                <w:szCs w:val="18"/>
              </w:rPr>
              <w:t xml:space="preserve">. Lahko delovna postaja s sledečimi priključki – RJ45 -2x, USB 2.0 – 8x, USB SMR -1 x, DVI – 2x, BNC -1 x in vsaj 1 x RS232 priključek. </w:t>
            </w:r>
          </w:p>
          <w:p w14:paraId="6068398B" w14:textId="30FE6669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Lahko ponudite računalnik, ki ima 2x RS232.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475FF" w14:textId="357E27E8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52EC3B72" w14:textId="77777777" w:rsidTr="008A44FC">
        <w:trPr>
          <w:trHeight w:val="148"/>
        </w:trPr>
        <w:tc>
          <w:tcPr>
            <w:tcW w:w="704" w:type="dxa"/>
            <w:noWrap/>
          </w:tcPr>
          <w:p w14:paraId="7A6B988C" w14:textId="75572785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1.1.7.</w:t>
            </w:r>
          </w:p>
        </w:tc>
        <w:tc>
          <w:tcPr>
            <w:tcW w:w="5954" w:type="dxa"/>
          </w:tcPr>
          <w:p w14:paraId="0CC82A26" w14:textId="1D53A6DF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Delovna postaja naj prenese energijo, ki jo oddaja defibrilator, brez okvar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5ADDF" w14:textId="43CDB68A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2C2052E9" w14:textId="77777777" w:rsidTr="008A44FC">
        <w:trPr>
          <w:trHeight w:val="95"/>
        </w:trPr>
        <w:tc>
          <w:tcPr>
            <w:tcW w:w="704" w:type="dxa"/>
            <w:noWrap/>
          </w:tcPr>
          <w:p w14:paraId="4BB172EF" w14:textId="6BF8456A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1.1.8</w:t>
            </w:r>
          </w:p>
        </w:tc>
        <w:tc>
          <w:tcPr>
            <w:tcW w:w="5954" w:type="dxa"/>
          </w:tcPr>
          <w:p w14:paraId="71931197" w14:textId="7E03ADA3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Prikazovati mora vsaj 4 krivulje, ter numerične podatke vseh nadzorovanih parametrov in nastavljene vrednosti aktivnih alarmov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6B4BC" w14:textId="45E09C02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489D1DC1" w14:textId="77777777" w:rsidTr="008A44FC">
        <w:trPr>
          <w:trHeight w:val="212"/>
        </w:trPr>
        <w:tc>
          <w:tcPr>
            <w:tcW w:w="704" w:type="dxa"/>
            <w:noWrap/>
          </w:tcPr>
          <w:p w14:paraId="6F197A7A" w14:textId="44050926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1.1.9.</w:t>
            </w:r>
          </w:p>
        </w:tc>
        <w:tc>
          <w:tcPr>
            <w:tcW w:w="5954" w:type="dxa"/>
          </w:tcPr>
          <w:p w14:paraId="3F7C7F40" w14:textId="798F6E1E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 xml:space="preserve">Delovna postaja in transportni monitor naj medsebojno komunicirata tako, da je mogoče spreminjati nastavitve, krivulje, alarme, določanje ničelne vrednosti na obeh komponentah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A8781" w14:textId="54CDC454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730E0A03" w14:textId="77777777" w:rsidTr="008A44FC">
        <w:trPr>
          <w:trHeight w:val="249"/>
        </w:trPr>
        <w:tc>
          <w:tcPr>
            <w:tcW w:w="704" w:type="dxa"/>
            <w:noWrap/>
          </w:tcPr>
          <w:p w14:paraId="4E8B504D" w14:textId="06FA0971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1.1.10.</w:t>
            </w:r>
          </w:p>
        </w:tc>
        <w:tc>
          <w:tcPr>
            <w:tcW w:w="5954" w:type="dxa"/>
          </w:tcPr>
          <w:p w14:paraId="1E8B70A8" w14:textId="77777777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Ponudnik lahko ponudi kot nadomestilo delovne postaje, računalnik primeren za medicinske namene (all in one), kateri mora odgovarjati vsem postavljenim zahtevam za monitor, poleg tega pa še:</w:t>
            </w:r>
          </w:p>
          <w:p w14:paraId="1E2F6376" w14:textId="77777777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- Procesor Intel Core i5 ali več</w:t>
            </w:r>
          </w:p>
          <w:p w14:paraId="6A9EB2EF" w14:textId="77777777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-8GB Ram ali več</w:t>
            </w:r>
          </w:p>
          <w:p w14:paraId="75680883" w14:textId="77777777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-128 GB prostora na trdem disku ali več</w:t>
            </w:r>
          </w:p>
          <w:p w14:paraId="6CC42EF0" w14:textId="77777777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-Operacijski sistem Microsoft Windows 10 pro ali novejši</w:t>
            </w:r>
          </w:p>
          <w:p w14:paraId="7597BEA8" w14:textId="77777777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-Programsko opremo oz. aplikacijo, ki je neodvisna od proizvajalca strojne opreme in temelji na Microsoft Windows 10</w:t>
            </w:r>
          </w:p>
          <w:p w14:paraId="295970DE" w14:textId="77777777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-Programska oprema omogoča nadzor in dostop do transportnega monitorja</w:t>
            </w:r>
          </w:p>
          <w:p w14:paraId="3906E6E6" w14:textId="77777777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-Programska oprema bo omogočala dostop do parametrov, krivulj, nastavitev alarmov, minitrendov, zgodovine dogodkov</w:t>
            </w:r>
          </w:p>
          <w:p w14:paraId="519475FC" w14:textId="47AD2E94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lastRenderedPageBreak/>
              <w:t xml:space="preserve">-Programska oprema bo omogočala spreminjanje nastavitev vrednosti alarmov, prekinitev zvočnih alarmov, demografskih podatkov o bolniku.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F207C" w14:textId="74F1AEEB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lastRenderedPageBreak/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1BA51938" w14:textId="77777777" w:rsidTr="008A44FC">
        <w:trPr>
          <w:trHeight w:val="249"/>
        </w:trPr>
        <w:tc>
          <w:tcPr>
            <w:tcW w:w="704" w:type="dxa"/>
            <w:shd w:val="clear" w:color="auto" w:fill="F2F2F2" w:themeFill="background1" w:themeFillShade="F2"/>
            <w:noWrap/>
          </w:tcPr>
          <w:p w14:paraId="0A37FCA1" w14:textId="77777777" w:rsidR="008A44FC" w:rsidRPr="00FB0DCA" w:rsidRDefault="008A44FC" w:rsidP="008A44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F2F2F2" w:themeFill="background1" w:themeFillShade="F2"/>
          </w:tcPr>
          <w:p w14:paraId="20E367E9" w14:textId="77777777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F2F2F2" w:themeFill="background1" w:themeFillShade="F2"/>
          </w:tcPr>
          <w:p w14:paraId="4F160AB1" w14:textId="77777777" w:rsidR="008A44FC" w:rsidRPr="00A1391A" w:rsidRDefault="008A44FC" w:rsidP="008A44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44FC" w:rsidRPr="00A1391A" w14:paraId="2155E3D7" w14:textId="77777777" w:rsidTr="008A44FC">
        <w:trPr>
          <w:trHeight w:val="249"/>
        </w:trPr>
        <w:tc>
          <w:tcPr>
            <w:tcW w:w="704" w:type="dxa"/>
            <w:shd w:val="clear" w:color="auto" w:fill="auto"/>
            <w:noWrap/>
          </w:tcPr>
          <w:p w14:paraId="11D0BBFA" w14:textId="46523F74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1.2</w:t>
            </w:r>
          </w:p>
        </w:tc>
        <w:tc>
          <w:tcPr>
            <w:tcW w:w="8358" w:type="dxa"/>
            <w:gridSpan w:val="2"/>
            <w:shd w:val="clear" w:color="auto" w:fill="auto"/>
          </w:tcPr>
          <w:p w14:paraId="08D2FD8E" w14:textId="0C5515FD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b/>
                <w:bCs/>
                <w:sz w:val="18"/>
                <w:szCs w:val="18"/>
              </w:rPr>
              <w:t>Transportni monitor</w:t>
            </w:r>
            <w:r w:rsidR="00320DB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8 kos</w:t>
            </w:r>
          </w:p>
        </w:tc>
      </w:tr>
      <w:tr w:rsidR="008A44FC" w:rsidRPr="00A1391A" w14:paraId="17F20582" w14:textId="77777777" w:rsidTr="008A44FC">
        <w:trPr>
          <w:trHeight w:val="500"/>
        </w:trPr>
        <w:tc>
          <w:tcPr>
            <w:tcW w:w="704" w:type="dxa"/>
            <w:noWrap/>
          </w:tcPr>
          <w:p w14:paraId="561DDEE1" w14:textId="58050C3C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1.2.1.</w:t>
            </w:r>
          </w:p>
        </w:tc>
        <w:tc>
          <w:tcPr>
            <w:tcW w:w="5954" w:type="dxa"/>
          </w:tcPr>
          <w:p w14:paraId="52FC4031" w14:textId="2284A0EE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Mora omogočati spremljanje vsaj 2xIBP, EKG 3, 6 in 12 odvodov, Spo2, NIPB, etCo2, telesno temperaturo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78B91" w14:textId="59CFC0D2" w:rsidR="008A44FC" w:rsidRPr="00A602D1" w:rsidRDefault="008A44FC" w:rsidP="008A44FC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4DD30789" w14:textId="77777777" w:rsidTr="008A44FC">
        <w:trPr>
          <w:trHeight w:val="533"/>
        </w:trPr>
        <w:tc>
          <w:tcPr>
            <w:tcW w:w="704" w:type="dxa"/>
            <w:noWrap/>
          </w:tcPr>
          <w:p w14:paraId="3AC9F8CF" w14:textId="798BC8FD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1.2.2.</w:t>
            </w:r>
          </w:p>
        </w:tc>
        <w:tc>
          <w:tcPr>
            <w:tcW w:w="5954" w:type="dxa"/>
          </w:tcPr>
          <w:p w14:paraId="715AF9F5" w14:textId="7CAD305E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Imeti mora zaslon namenjen upravljanju na dotik, vsaj 6,2 palca diagonale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2743" w14:textId="12251C2C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3D69659E" w14:textId="77777777" w:rsidTr="008A44FC">
        <w:trPr>
          <w:trHeight w:val="283"/>
        </w:trPr>
        <w:tc>
          <w:tcPr>
            <w:tcW w:w="704" w:type="dxa"/>
            <w:noWrap/>
          </w:tcPr>
          <w:p w14:paraId="33D4F693" w14:textId="01A8B20D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1.2.3.</w:t>
            </w:r>
          </w:p>
        </w:tc>
        <w:tc>
          <w:tcPr>
            <w:tcW w:w="5954" w:type="dxa"/>
          </w:tcPr>
          <w:p w14:paraId="0C043D26" w14:textId="5A8054D2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Pasiven način hlajenja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82D2" w14:textId="34B67C55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2C45797B" w14:textId="77777777" w:rsidTr="008A44FC">
        <w:trPr>
          <w:trHeight w:val="109"/>
        </w:trPr>
        <w:tc>
          <w:tcPr>
            <w:tcW w:w="704" w:type="dxa"/>
            <w:noWrap/>
          </w:tcPr>
          <w:p w14:paraId="3BFC3652" w14:textId="41AC546D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1.2.4.</w:t>
            </w:r>
          </w:p>
        </w:tc>
        <w:tc>
          <w:tcPr>
            <w:tcW w:w="5954" w:type="dxa"/>
          </w:tcPr>
          <w:p w14:paraId="55BCB26B" w14:textId="05C6079B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Teža ne sme presegati 1 kg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5896A" w14:textId="57CC9322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33C57013" w14:textId="77777777" w:rsidTr="008A44FC">
        <w:trPr>
          <w:trHeight w:val="310"/>
        </w:trPr>
        <w:tc>
          <w:tcPr>
            <w:tcW w:w="704" w:type="dxa"/>
            <w:noWrap/>
          </w:tcPr>
          <w:p w14:paraId="00523296" w14:textId="409BFA81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1.2.5.</w:t>
            </w:r>
          </w:p>
        </w:tc>
        <w:tc>
          <w:tcPr>
            <w:tcW w:w="5954" w:type="dxa"/>
          </w:tcPr>
          <w:p w14:paraId="6C6B623B" w14:textId="4E8CEDBA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Zaščita vsaj IPX4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650C" w14:textId="5E35596A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2E49A30C" w14:textId="77777777" w:rsidTr="008A44FC">
        <w:trPr>
          <w:trHeight w:val="514"/>
        </w:trPr>
        <w:tc>
          <w:tcPr>
            <w:tcW w:w="704" w:type="dxa"/>
            <w:noWrap/>
          </w:tcPr>
          <w:p w14:paraId="38696657" w14:textId="2667D789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1.2.6.</w:t>
            </w:r>
          </w:p>
        </w:tc>
        <w:tc>
          <w:tcPr>
            <w:tcW w:w="5954" w:type="dxa"/>
          </w:tcPr>
          <w:p w14:paraId="3E87DE7D" w14:textId="16836925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Zmožnost komunikacije preko WIFI, omogočati povezovanje v bazno postajo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F34CD" w14:textId="3FB41E16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4DBDE18D" w14:textId="77777777" w:rsidTr="008A44FC">
        <w:trPr>
          <w:trHeight w:val="182"/>
        </w:trPr>
        <w:tc>
          <w:tcPr>
            <w:tcW w:w="704" w:type="dxa"/>
            <w:noWrap/>
          </w:tcPr>
          <w:p w14:paraId="1367A143" w14:textId="23972DBC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1.2.7.</w:t>
            </w:r>
          </w:p>
        </w:tc>
        <w:tc>
          <w:tcPr>
            <w:tcW w:w="5954" w:type="dxa"/>
          </w:tcPr>
          <w:p w14:paraId="09A24097" w14:textId="6E6B6DF6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Delovanje na notranjo baterijo minimalno 2 uri ob spremljanju vsaj 4 h parametrov in intervalu NIBP 15 minut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48BA4" w14:textId="7BF2FF04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0C47628D" w14:textId="77777777" w:rsidTr="008A44FC">
        <w:trPr>
          <w:trHeight w:val="450"/>
        </w:trPr>
        <w:tc>
          <w:tcPr>
            <w:tcW w:w="704" w:type="dxa"/>
            <w:noWrap/>
          </w:tcPr>
          <w:p w14:paraId="0882C94D" w14:textId="2F7B2264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1.2.8.</w:t>
            </w:r>
          </w:p>
        </w:tc>
        <w:tc>
          <w:tcPr>
            <w:tcW w:w="5954" w:type="dxa"/>
          </w:tcPr>
          <w:p w14:paraId="1C7131BE" w14:textId="40481BDD" w:rsidR="008A44FC" w:rsidRPr="00F03784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3784">
              <w:rPr>
                <w:rFonts w:ascii="Tahoma" w:hAnsi="Tahoma" w:cs="Tahoma"/>
                <w:sz w:val="18"/>
                <w:szCs w:val="18"/>
              </w:rPr>
              <w:t xml:space="preserve">Transportni monitor mora biti združljiv z monitorji </w:t>
            </w:r>
            <w:r w:rsidRPr="00F03784">
              <w:rPr>
                <w:rStyle w:val="Poudarek"/>
                <w:rFonts w:ascii="Tahoma" w:hAnsi="Tahoma" w:cs="Tahoma"/>
                <w:sz w:val="18"/>
                <w:szCs w:val="18"/>
              </w:rPr>
              <w:t>Dräger  Infinity ACS</w:t>
            </w:r>
            <w:r w:rsidRPr="00F03784">
              <w:rPr>
                <w:rFonts w:ascii="Tahoma" w:hAnsi="Tahoma" w:cs="Tahoma"/>
                <w:sz w:val="18"/>
                <w:szCs w:val="18"/>
              </w:rPr>
              <w:t xml:space="preserve"> v operacijskih sobah, da po potrebi omogoča izmenjavo le teh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044A" w14:textId="342E322B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3893104D" w14:textId="77777777" w:rsidTr="008A44FC">
        <w:trPr>
          <w:trHeight w:val="199"/>
        </w:trPr>
        <w:tc>
          <w:tcPr>
            <w:tcW w:w="704" w:type="dxa"/>
            <w:shd w:val="clear" w:color="auto" w:fill="F2F2F2" w:themeFill="background1" w:themeFillShade="F2"/>
            <w:noWrap/>
          </w:tcPr>
          <w:p w14:paraId="399D6387" w14:textId="77777777" w:rsidR="008A44FC" w:rsidRPr="00F03784" w:rsidRDefault="008A44FC" w:rsidP="008A44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F2F2F2" w:themeFill="background1" w:themeFillShade="F2"/>
          </w:tcPr>
          <w:p w14:paraId="6600019D" w14:textId="77777777" w:rsidR="008A44FC" w:rsidRPr="00F03784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F2F2F2" w:themeFill="background1" w:themeFillShade="F2"/>
          </w:tcPr>
          <w:p w14:paraId="294AE07E" w14:textId="77777777" w:rsidR="008A44FC" w:rsidRPr="00A1391A" w:rsidRDefault="008A44FC" w:rsidP="008A44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44FC" w:rsidRPr="00A1391A" w14:paraId="7C93259F" w14:textId="77777777" w:rsidTr="008A44FC">
        <w:trPr>
          <w:trHeight w:val="199"/>
        </w:trPr>
        <w:tc>
          <w:tcPr>
            <w:tcW w:w="704" w:type="dxa"/>
            <w:shd w:val="clear" w:color="auto" w:fill="auto"/>
            <w:noWrap/>
          </w:tcPr>
          <w:p w14:paraId="6E115A84" w14:textId="3B35C934" w:rsidR="008A44FC" w:rsidRPr="00F03784" w:rsidRDefault="008A44FC" w:rsidP="008A44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58" w:type="dxa"/>
            <w:gridSpan w:val="2"/>
            <w:shd w:val="clear" w:color="auto" w:fill="auto"/>
          </w:tcPr>
          <w:p w14:paraId="32EE572D" w14:textId="2B1D7C95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Monitorska (centralna) nadzorna postaja</w:t>
            </w:r>
            <w:r w:rsidR="00320DB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1 kos</w:t>
            </w:r>
          </w:p>
        </w:tc>
      </w:tr>
      <w:tr w:rsidR="008A44FC" w:rsidRPr="00A1391A" w14:paraId="6B8B931B" w14:textId="77777777" w:rsidTr="008A44FC">
        <w:trPr>
          <w:trHeight w:val="274"/>
        </w:trPr>
        <w:tc>
          <w:tcPr>
            <w:tcW w:w="704" w:type="dxa"/>
            <w:noWrap/>
          </w:tcPr>
          <w:p w14:paraId="299C82A2" w14:textId="19380BAB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 xml:space="preserve">2.1. </w:t>
            </w:r>
          </w:p>
        </w:tc>
        <w:tc>
          <w:tcPr>
            <w:tcW w:w="5954" w:type="dxa"/>
          </w:tcPr>
          <w:p w14:paraId="744C384C" w14:textId="223FAB5A" w:rsidR="008A44FC" w:rsidRPr="00A1391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Ekran mora biti velikosti najmanj 22 palcev. _Lahko ekran velikosti 21,5 palcev.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8A556" w14:textId="38930215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315F49A0" w14:textId="77777777" w:rsidTr="008A44FC">
        <w:trPr>
          <w:trHeight w:val="265"/>
        </w:trPr>
        <w:tc>
          <w:tcPr>
            <w:tcW w:w="704" w:type="dxa"/>
            <w:noWrap/>
          </w:tcPr>
          <w:p w14:paraId="6FE5D7C8" w14:textId="0C6FF303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 xml:space="preserve">2.2. </w:t>
            </w:r>
          </w:p>
        </w:tc>
        <w:tc>
          <w:tcPr>
            <w:tcW w:w="5954" w:type="dxa"/>
          </w:tcPr>
          <w:p w14:paraId="5F941488" w14:textId="0C3BF073" w:rsidR="008A44FC" w:rsidRPr="00A1391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Omogočati mora povezovanje vsaj 18 monitorjev. Lahko povezovanje 16 monitorjev na en ekran, z možnostjo nadgradnje na dva ekrana 32 monitorjev.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48F6E" w14:textId="7AC3B0A0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46727A1F" w14:textId="77777777" w:rsidTr="008A44FC">
        <w:trPr>
          <w:trHeight w:val="70"/>
        </w:trPr>
        <w:tc>
          <w:tcPr>
            <w:tcW w:w="704" w:type="dxa"/>
            <w:noWrap/>
          </w:tcPr>
          <w:p w14:paraId="2F9850B9" w14:textId="1CCB4377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2.3.</w:t>
            </w:r>
          </w:p>
        </w:tc>
        <w:tc>
          <w:tcPr>
            <w:tcW w:w="5954" w:type="dxa"/>
          </w:tcPr>
          <w:p w14:paraId="015D9BA2" w14:textId="598AB138" w:rsidR="008A44FC" w:rsidRPr="00A1391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Omogočati mora vnos demografskih podatkov o bolniku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41D5" w14:textId="405BD187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6574BC8B" w14:textId="77777777" w:rsidTr="008A44FC">
        <w:trPr>
          <w:trHeight w:val="112"/>
        </w:trPr>
        <w:tc>
          <w:tcPr>
            <w:tcW w:w="704" w:type="dxa"/>
            <w:noWrap/>
          </w:tcPr>
          <w:p w14:paraId="65286F2F" w14:textId="2B57BC8F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2.4.</w:t>
            </w:r>
          </w:p>
        </w:tc>
        <w:tc>
          <w:tcPr>
            <w:tcW w:w="5954" w:type="dxa"/>
          </w:tcPr>
          <w:p w14:paraId="5B3E439A" w14:textId="577989DC" w:rsidR="008A44FC" w:rsidRPr="00A1391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Omogočati mora istočasni prikaz vsaj 8 monitorjev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44980" w14:textId="1D81F4FF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2AD80666" w14:textId="77777777" w:rsidTr="008A44FC">
        <w:trPr>
          <w:trHeight w:val="50"/>
        </w:trPr>
        <w:tc>
          <w:tcPr>
            <w:tcW w:w="704" w:type="dxa"/>
            <w:noWrap/>
          </w:tcPr>
          <w:p w14:paraId="4A7202E0" w14:textId="1C7059BC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2.5.</w:t>
            </w:r>
          </w:p>
        </w:tc>
        <w:tc>
          <w:tcPr>
            <w:tcW w:w="5954" w:type="dxa"/>
          </w:tcPr>
          <w:p w14:paraId="12E5382D" w14:textId="4DE9DDBA" w:rsidR="008A44FC" w:rsidRPr="00A1391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bookmarkStart w:id="0" w:name="result_box22"/>
            <w:bookmarkEnd w:id="0"/>
            <w:r>
              <w:rPr>
                <w:rFonts w:ascii="Tahoma" w:hAnsi="Tahoma" w:cs="Tahoma"/>
                <w:sz w:val="18"/>
                <w:szCs w:val="18"/>
              </w:rPr>
              <w:t>Imeti mora izhode/vhode za tiskalnik, USB, HDMI, mrežno povezavo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8BFEE" w14:textId="1DA0A305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1E19BD1F" w14:textId="77777777" w:rsidTr="008A44FC">
        <w:trPr>
          <w:trHeight w:val="328"/>
        </w:trPr>
        <w:tc>
          <w:tcPr>
            <w:tcW w:w="704" w:type="dxa"/>
            <w:noWrap/>
          </w:tcPr>
          <w:p w14:paraId="061DE21B" w14:textId="36E5E328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2.6.</w:t>
            </w:r>
          </w:p>
        </w:tc>
        <w:tc>
          <w:tcPr>
            <w:tcW w:w="5954" w:type="dxa"/>
          </w:tcPr>
          <w:p w14:paraId="4377C833" w14:textId="1F8A41AF" w:rsidR="008A44FC" w:rsidRPr="00A1391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Omogočati mora povezovanje že obstoječih monitorjev </w:t>
            </w:r>
            <w:r w:rsidRPr="005D6CDF">
              <w:rPr>
                <w:rStyle w:val="Poudarek"/>
                <w:rFonts w:ascii="Tahoma" w:hAnsi="Tahoma" w:cs="Tahoma"/>
                <w:sz w:val="18"/>
                <w:szCs w:val="18"/>
              </w:rPr>
              <w:t>Dräger</w:t>
            </w:r>
            <w:r>
              <w:rPr>
                <w:rStyle w:val="Poudarek"/>
                <w:rFonts w:ascii="Tahoma" w:hAnsi="Tahoma" w:cs="Tahoma"/>
                <w:sz w:val="18"/>
                <w:szCs w:val="18"/>
              </w:rPr>
              <w:t xml:space="preserve">  Infinity ACS </w:t>
            </w:r>
            <w:r>
              <w:rPr>
                <w:rFonts w:ascii="Tahoma" w:hAnsi="Tahoma" w:cs="Tahoma"/>
                <w:sz w:val="18"/>
                <w:szCs w:val="18"/>
              </w:rPr>
              <w:t xml:space="preserve"> v centralnem operacijskem bloku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34AD" w14:textId="369ABC20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047D4EDD" w14:textId="77777777" w:rsidTr="008A44FC">
        <w:trPr>
          <w:trHeight w:val="328"/>
        </w:trPr>
        <w:tc>
          <w:tcPr>
            <w:tcW w:w="704" w:type="dxa"/>
            <w:noWrap/>
          </w:tcPr>
          <w:p w14:paraId="2019B7DC" w14:textId="68F23108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2.7.</w:t>
            </w:r>
          </w:p>
        </w:tc>
        <w:tc>
          <w:tcPr>
            <w:tcW w:w="5954" w:type="dxa"/>
          </w:tcPr>
          <w:p w14:paraId="15AF39A8" w14:textId="056F2494" w:rsidR="008A44FC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 ponudbi mora biti zajeta vzpostavitev mreže s ponujenimi monitorji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A77C" w14:textId="692FF223" w:rsidR="008A44FC" w:rsidRPr="00095E43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07A9FAC9" w14:textId="77777777" w:rsidTr="008A44FC">
        <w:trPr>
          <w:trHeight w:val="156"/>
        </w:trPr>
        <w:tc>
          <w:tcPr>
            <w:tcW w:w="704" w:type="dxa"/>
            <w:shd w:val="clear" w:color="auto" w:fill="F2F2F2" w:themeFill="background1" w:themeFillShade="F2"/>
            <w:noWrap/>
          </w:tcPr>
          <w:p w14:paraId="0C8CE187" w14:textId="77777777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F2F2F2" w:themeFill="background1" w:themeFillShade="F2"/>
          </w:tcPr>
          <w:p w14:paraId="13B4A3A7" w14:textId="77777777" w:rsidR="008A44FC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F2F2F2" w:themeFill="background1" w:themeFillShade="F2"/>
          </w:tcPr>
          <w:p w14:paraId="13F70C92" w14:textId="77777777" w:rsidR="008A44FC" w:rsidRPr="00095E43" w:rsidRDefault="008A44FC" w:rsidP="008A44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44FC" w:rsidRPr="00A1391A" w14:paraId="7D7D3D15" w14:textId="77777777" w:rsidTr="008A44FC">
        <w:trPr>
          <w:trHeight w:val="216"/>
        </w:trPr>
        <w:tc>
          <w:tcPr>
            <w:tcW w:w="704" w:type="dxa"/>
            <w:noWrap/>
          </w:tcPr>
          <w:p w14:paraId="006A0805" w14:textId="489D48EA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8358" w:type="dxa"/>
            <w:gridSpan w:val="2"/>
          </w:tcPr>
          <w:p w14:paraId="01859A4D" w14:textId="5E459787" w:rsidR="008A44FC" w:rsidRPr="00095E43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Dodatne zahteve</w:t>
            </w:r>
          </w:p>
        </w:tc>
      </w:tr>
      <w:tr w:rsidR="008A44FC" w:rsidRPr="00A1391A" w14:paraId="3CD45B64" w14:textId="77777777" w:rsidTr="008A44FC">
        <w:trPr>
          <w:trHeight w:val="248"/>
        </w:trPr>
        <w:tc>
          <w:tcPr>
            <w:tcW w:w="704" w:type="dxa"/>
            <w:noWrap/>
          </w:tcPr>
          <w:p w14:paraId="6B575235" w14:textId="363513A7" w:rsidR="008A44FC" w:rsidRPr="005F0C56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5F0C56">
              <w:rPr>
                <w:rFonts w:ascii="Tahoma" w:hAnsi="Tahoma" w:cs="Tahoma"/>
                <w:sz w:val="18"/>
                <w:szCs w:val="18"/>
              </w:rPr>
              <w:t>3.1.</w:t>
            </w:r>
          </w:p>
        </w:tc>
        <w:tc>
          <w:tcPr>
            <w:tcW w:w="5954" w:type="dxa"/>
          </w:tcPr>
          <w:p w14:paraId="4C44CA24" w14:textId="505DA242" w:rsidR="008A44FC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Izbrani ponudnik mora dobaviti vseh 8 monitorjev z opremo za takojšen začetek dela, torej osem kompletov za monitoriranje odraslih – EKG kabel trožilni vsaj 3 m dolžine, Spo2 naprstni senzor s kablom vsaj 3 m dolžine, temperaturni kabel , NIPB kabel vsaj 3 m in manšeta za odraslega velikosti M, L in XL po 1 kom.</w:t>
            </w:r>
          </w:p>
          <w:p w14:paraId="0FF9A4E8" w14:textId="0C1DD73D" w:rsidR="008A44FC" w:rsidRPr="00A1391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Dobaviti mora tudi 4 komplete za nadzor otrok – EKG kabel ustrezne velikosti vsaj 3 m dolžine, Spo2 senzor naprstni ali ušesni s kablom vsaj 3 m dolžine, NIBP manšete velikosti S, XS, XXS</w:t>
            </w:r>
          </w:p>
        </w:tc>
        <w:tc>
          <w:tcPr>
            <w:tcW w:w="2404" w:type="dxa"/>
          </w:tcPr>
          <w:p w14:paraId="77381040" w14:textId="41B17837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2B641B8D" w14:textId="77777777" w:rsidR="005F0C56" w:rsidRDefault="005F0C56" w:rsidP="00197A11">
      <w:pPr>
        <w:suppressAutoHyphens/>
        <w:spacing w:after="0" w:line="100" w:lineRule="atLeast"/>
        <w:jc w:val="both"/>
        <w:rPr>
          <w:rFonts w:ascii="Tahoma" w:eastAsia="Calibri" w:hAnsi="Tahoma" w:cs="Tahoma"/>
          <w:b/>
          <w:kern w:val="2"/>
          <w:sz w:val="18"/>
          <w:szCs w:val="18"/>
          <w:lang w:eastAsia="ar-SA"/>
        </w:rPr>
      </w:pPr>
    </w:p>
    <w:p w14:paraId="01189444" w14:textId="77777777" w:rsidR="00CC1F52" w:rsidRPr="006C3D0E" w:rsidRDefault="00CC1F52" w:rsidP="00CC1F52">
      <w:pPr>
        <w:pStyle w:val="Standard"/>
        <w:widowControl w:val="0"/>
        <w:shd w:val="clear" w:color="auto" w:fill="FFFFFF"/>
        <w:tabs>
          <w:tab w:val="left" w:leader="underscore" w:pos="5280"/>
          <w:tab w:val="left" w:leader="underscore" w:pos="5962"/>
        </w:tabs>
        <w:spacing w:line="273" w:lineRule="auto"/>
        <w:jc w:val="both"/>
        <w:rPr>
          <w:rFonts w:ascii="Tahoma" w:eastAsia="Calibri" w:hAnsi="Tahoma" w:cs="Tahoma"/>
          <w:color w:val="000000" w:themeColor="text1"/>
          <w:sz w:val="18"/>
          <w:szCs w:val="18"/>
        </w:rPr>
      </w:pPr>
      <w:r w:rsidRPr="006C3D0E">
        <w:rPr>
          <w:rFonts w:ascii="Tahoma" w:hAnsi="Tahoma" w:cs="Tahoma"/>
          <w:color w:val="000000" w:themeColor="text1"/>
          <w:sz w:val="18"/>
          <w:szCs w:val="18"/>
        </w:rPr>
        <w:t>Kjer ni izrecno zahtevano drugače, je zaželeno, da ponudnik priloži</w:t>
      </w:r>
      <w:r w:rsidRPr="006C3D0E">
        <w:rPr>
          <w:rFonts w:ascii="Tahoma" w:hAnsi="Tahoma" w:cs="Tahoma"/>
          <w:b/>
          <w:color w:val="000000" w:themeColor="text1"/>
          <w:sz w:val="18"/>
          <w:szCs w:val="18"/>
        </w:rPr>
        <w:t xml:space="preserve"> tehnično dokumentacijo </w:t>
      </w:r>
      <w:r w:rsidRPr="006C3D0E">
        <w:rPr>
          <w:rFonts w:ascii="Tahoma" w:hAnsi="Tahoma" w:cs="Tahoma"/>
          <w:color w:val="000000" w:themeColor="text1"/>
          <w:sz w:val="18"/>
          <w:szCs w:val="18"/>
        </w:rPr>
        <w:t>ponujene opreme, kot so na primer prospekti, tehnični listi ipd. Naročnik lahko v okviru preverjanja resničnosti navedb v ponudbi oziroma na podlagi drugega odstavka 89. člena ZJN-3 katerega koli ponudnika pozove k podaji pojasnil oziroma predložitvi dodatne dokumentacije v zvezi s tehničnimi specifikacijami oziroma izpolnjevanjem zahtev iz tega dokumenta.</w:t>
      </w:r>
    </w:p>
    <w:p w14:paraId="26FCB525" w14:textId="77777777" w:rsidR="00CC1F52" w:rsidRDefault="00CC1F52" w:rsidP="00CC1F5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7BE0803" w14:textId="77777777" w:rsidR="00CC1F52" w:rsidRDefault="00CC1F52" w:rsidP="00CC1F5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31FF4">
        <w:rPr>
          <w:rFonts w:ascii="Tahoma" w:hAnsi="Tahoma" w:cs="Tahoma"/>
          <w:sz w:val="18"/>
          <w:szCs w:val="18"/>
        </w:rPr>
        <w:t>Spodaj podpisani pooblaščeni predstavnik ponudnika izjavljam, da ponujeno blago/vse storitve v celoti ustreza/jo zgoraj navedenim opisom.</w:t>
      </w:r>
    </w:p>
    <w:p w14:paraId="437A3B8B" w14:textId="77777777" w:rsidR="005F0C56" w:rsidRDefault="005F0C56" w:rsidP="005F0C56">
      <w:pPr>
        <w:keepNext/>
        <w:spacing w:after="0" w:line="240" w:lineRule="auto"/>
        <w:jc w:val="both"/>
        <w:outlineLvl w:val="1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tbl>
      <w:tblPr>
        <w:tblW w:w="9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95"/>
        <w:gridCol w:w="3060"/>
        <w:gridCol w:w="2887"/>
      </w:tblGrid>
      <w:tr w:rsidR="00CC1F52" w:rsidRPr="00807B89" w14:paraId="333E4317" w14:textId="77777777" w:rsidTr="004D7E6A">
        <w:tc>
          <w:tcPr>
            <w:tcW w:w="954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434B1A57" w14:textId="77777777" w:rsidR="00CC1F52" w:rsidRPr="00807B89" w:rsidRDefault="00CC1F52" w:rsidP="004D7E6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2"/>
                <w:lang w:eastAsia="ar-SA"/>
              </w:rPr>
            </w:pPr>
            <w:r w:rsidRPr="00807B89">
              <w:rPr>
                <w:rFonts w:ascii="Tahoma" w:eastAsia="Calibri" w:hAnsi="Tahoma" w:cs="Tahoma"/>
                <w:kern w:val="2"/>
                <w:sz w:val="18"/>
                <w:szCs w:val="18"/>
                <w:lang w:eastAsia="ar-SA"/>
              </w:rPr>
              <w:t xml:space="preserve">V/na </w: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07B89">
              <w:rPr>
                <w:rFonts w:ascii="Calibri" w:eastAsia="Calibri" w:hAnsi="Calibri" w:cs="Calibri"/>
                <w:kern w:val="2"/>
                <w:lang w:eastAsia="ar-SA"/>
              </w:rPr>
              <w:instrText xml:space="preserve"> FORMTEXT </w:instrTex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fldChar w:fldCharType="separate"/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t> </w: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t> </w: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t> </w: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t> </w: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t> </w: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fldChar w:fldCharType="end"/>
            </w:r>
            <w:r w:rsidRPr="00807B89">
              <w:rPr>
                <w:rFonts w:ascii="Tahoma" w:eastAsia="Calibri" w:hAnsi="Tahoma" w:cs="Tahoma"/>
                <w:kern w:val="2"/>
                <w:sz w:val="18"/>
                <w:szCs w:val="18"/>
                <w:lang w:eastAsia="ar-SA"/>
              </w:rPr>
              <w:t xml:space="preserve">, dne </w: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07B89">
              <w:rPr>
                <w:rFonts w:ascii="Calibri" w:eastAsia="Calibri" w:hAnsi="Calibri" w:cs="Calibri"/>
                <w:kern w:val="2"/>
                <w:lang w:eastAsia="ar-SA"/>
              </w:rPr>
              <w:instrText xml:space="preserve"> FORMTEXT </w:instrTex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fldChar w:fldCharType="separate"/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t> </w: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t> </w: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t> </w: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t> </w: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t> </w: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CC1F52" w:rsidRPr="00807B89" w14:paraId="49EAD15D" w14:textId="77777777" w:rsidTr="004D7E6A">
        <w:tc>
          <w:tcPr>
            <w:tcW w:w="3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</w:tcPr>
          <w:p w14:paraId="76A087C5" w14:textId="77777777" w:rsidR="00CC1F52" w:rsidRPr="00807B89" w:rsidRDefault="00CC1F52" w:rsidP="004D7E6A">
            <w:pPr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</w:tcPr>
          <w:p w14:paraId="0785762C" w14:textId="77777777" w:rsidR="00CC1F52" w:rsidRPr="00807B89" w:rsidRDefault="00CC1F52" w:rsidP="004D7E6A">
            <w:pPr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6133527" w14:textId="77777777" w:rsidR="00CC1F52" w:rsidRPr="00807B89" w:rsidRDefault="00CC1F52" w:rsidP="004D7E6A">
            <w:pPr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CC1F52" w:rsidRPr="00807B89" w14:paraId="08550D05" w14:textId="77777777" w:rsidTr="004D7E6A">
        <w:tc>
          <w:tcPr>
            <w:tcW w:w="3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99CC00"/>
          </w:tcPr>
          <w:p w14:paraId="506EBF77" w14:textId="77777777" w:rsidR="00CC1F52" w:rsidRPr="00807B89" w:rsidRDefault="00CC1F52" w:rsidP="004D7E6A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</w:pPr>
            <w:r w:rsidRPr="00807B89"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  <w:t>Zastopnik/prokurist (ime in priimek)</w:t>
            </w:r>
          </w:p>
          <w:p w14:paraId="43B41A89" w14:textId="77777777" w:rsidR="00CC1F52" w:rsidRPr="00807B89" w:rsidRDefault="00CC1F52" w:rsidP="004D7E6A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99CC00"/>
            <w:hideMark/>
          </w:tcPr>
          <w:p w14:paraId="6F6ADF98" w14:textId="77777777" w:rsidR="00CC1F52" w:rsidRPr="00807B89" w:rsidRDefault="00CC1F52" w:rsidP="004D7E6A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</w:pPr>
            <w:r w:rsidRPr="00807B89"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  <w:t>Podpis</w:t>
            </w:r>
          </w:p>
        </w:tc>
        <w:tc>
          <w:tcPr>
            <w:tcW w:w="2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CC00"/>
            <w:hideMark/>
          </w:tcPr>
          <w:p w14:paraId="7210C4A6" w14:textId="77777777" w:rsidR="00CC1F52" w:rsidRPr="00807B89" w:rsidRDefault="00CC1F52" w:rsidP="004D7E6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2"/>
                <w:lang w:eastAsia="ar-SA"/>
              </w:rPr>
            </w:pPr>
            <w:r w:rsidRPr="00807B89"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  <w:t>Žig</w:t>
            </w:r>
          </w:p>
        </w:tc>
      </w:tr>
      <w:tr w:rsidR="00CC1F52" w:rsidRPr="00807B89" w14:paraId="16C28A36" w14:textId="77777777" w:rsidTr="004D7E6A">
        <w:trPr>
          <w:trHeight w:val="344"/>
        </w:trPr>
        <w:tc>
          <w:tcPr>
            <w:tcW w:w="3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41E11DE8" w14:textId="77777777" w:rsidR="00CC1F52" w:rsidRPr="00807B89" w:rsidRDefault="00CC1F52" w:rsidP="004D7E6A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" w:name="Besedilo33"/>
            <w:r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</w:r>
            <w:r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  <w:fldChar w:fldCharType="separate"/>
            </w:r>
            <w:r>
              <w:rPr>
                <w:rFonts w:ascii="Tahoma" w:eastAsia="Calibri" w:hAnsi="Tahoma" w:cs="Tahoma"/>
                <w:b/>
                <w:noProof/>
                <w:kern w:val="2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kern w:val="2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kern w:val="2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kern w:val="2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kern w:val="2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  <w:fldChar w:fldCharType="end"/>
            </w:r>
            <w:bookmarkEnd w:id="2"/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744523BF" w14:textId="77777777" w:rsidR="00CC1F52" w:rsidRPr="00807B89" w:rsidRDefault="00CC1F52" w:rsidP="004D7E6A">
            <w:pPr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7947C1" w14:textId="77777777" w:rsidR="00CC1F52" w:rsidRPr="00807B89" w:rsidRDefault="00CC1F52" w:rsidP="004D7E6A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</w:pPr>
          </w:p>
        </w:tc>
      </w:tr>
    </w:tbl>
    <w:p w14:paraId="7CB04581" w14:textId="77777777" w:rsidR="00807B89" w:rsidRPr="001C3944" w:rsidRDefault="00807B89">
      <w:pPr>
        <w:rPr>
          <w:b/>
          <w:bCs/>
        </w:rPr>
      </w:pPr>
    </w:p>
    <w:sectPr w:rsidR="00807B89" w:rsidRPr="001C3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17200" w14:textId="77777777" w:rsidR="008A44FC" w:rsidRDefault="008A44FC" w:rsidP="008A44FC">
      <w:pPr>
        <w:spacing w:after="0" w:line="240" w:lineRule="auto"/>
      </w:pPr>
      <w:r>
        <w:separator/>
      </w:r>
    </w:p>
  </w:endnote>
  <w:endnote w:type="continuationSeparator" w:id="0">
    <w:p w14:paraId="5095C852" w14:textId="77777777" w:rsidR="008A44FC" w:rsidRDefault="008A44FC" w:rsidP="008A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HG Mincho Light J;Times New Rom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3B031" w14:textId="77777777" w:rsidR="008A44FC" w:rsidRDefault="008A44FC" w:rsidP="008A44FC">
      <w:pPr>
        <w:spacing w:after="0" w:line="240" w:lineRule="auto"/>
      </w:pPr>
      <w:r>
        <w:separator/>
      </w:r>
    </w:p>
  </w:footnote>
  <w:footnote w:type="continuationSeparator" w:id="0">
    <w:p w14:paraId="58CEA422" w14:textId="77777777" w:rsidR="008A44FC" w:rsidRDefault="008A44FC" w:rsidP="008A4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5B9"/>
    <w:multiLevelType w:val="multilevel"/>
    <w:tmpl w:val="1540A738"/>
    <w:styleLink w:val="WWNum7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z w:val="22"/>
        <w:szCs w:val="22"/>
      </w:rPr>
    </w:lvl>
    <w:lvl w:ilvl="1">
      <w:numFmt w:val="bullet"/>
      <w:lvlText w:val=""/>
      <w:lvlJc w:val="left"/>
      <w:pPr>
        <w:ind w:left="1440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727BD0"/>
    <w:multiLevelType w:val="hybridMultilevel"/>
    <w:tmpl w:val="4EB6FAE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C7BB8"/>
    <w:multiLevelType w:val="multilevel"/>
    <w:tmpl w:val="0DCCA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1FF6077"/>
    <w:multiLevelType w:val="hybridMultilevel"/>
    <w:tmpl w:val="D07225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0054"/>
    <w:multiLevelType w:val="multilevel"/>
    <w:tmpl w:val="AC105EA2"/>
    <w:styleLink w:val="WWNum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13845324">
    <w:abstractNumId w:val="0"/>
  </w:num>
  <w:num w:numId="2" w16cid:durableId="1011689773">
    <w:abstractNumId w:val="0"/>
  </w:num>
  <w:num w:numId="3" w16cid:durableId="303968084">
    <w:abstractNumId w:val="4"/>
  </w:num>
  <w:num w:numId="4" w16cid:durableId="689185658">
    <w:abstractNumId w:val="4"/>
  </w:num>
  <w:num w:numId="5" w16cid:durableId="798106405">
    <w:abstractNumId w:val="1"/>
  </w:num>
  <w:num w:numId="6" w16cid:durableId="1035541778">
    <w:abstractNumId w:val="3"/>
  </w:num>
  <w:num w:numId="7" w16cid:durableId="995374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44"/>
    <w:rsid w:val="00002BDA"/>
    <w:rsid w:val="00037B82"/>
    <w:rsid w:val="000B3F8D"/>
    <w:rsid w:val="00116DB1"/>
    <w:rsid w:val="001621F6"/>
    <w:rsid w:val="00196179"/>
    <w:rsid w:val="00197A11"/>
    <w:rsid w:val="00197EB8"/>
    <w:rsid w:val="001C3944"/>
    <w:rsid w:val="001E6395"/>
    <w:rsid w:val="0024006A"/>
    <w:rsid w:val="00255872"/>
    <w:rsid w:val="002D6DA2"/>
    <w:rsid w:val="002E49BC"/>
    <w:rsid w:val="00320DB7"/>
    <w:rsid w:val="003C0607"/>
    <w:rsid w:val="003C4999"/>
    <w:rsid w:val="00414C70"/>
    <w:rsid w:val="004217FF"/>
    <w:rsid w:val="004875BD"/>
    <w:rsid w:val="004A3024"/>
    <w:rsid w:val="004D11A6"/>
    <w:rsid w:val="004E6EF7"/>
    <w:rsid w:val="004F6C56"/>
    <w:rsid w:val="00512E0E"/>
    <w:rsid w:val="005328D3"/>
    <w:rsid w:val="00547A17"/>
    <w:rsid w:val="00557A1A"/>
    <w:rsid w:val="005630FB"/>
    <w:rsid w:val="00572235"/>
    <w:rsid w:val="005808E3"/>
    <w:rsid w:val="005810DE"/>
    <w:rsid w:val="005D6CDF"/>
    <w:rsid w:val="005E1D38"/>
    <w:rsid w:val="005F0C56"/>
    <w:rsid w:val="00602CF1"/>
    <w:rsid w:val="00674852"/>
    <w:rsid w:val="006F62AC"/>
    <w:rsid w:val="00730352"/>
    <w:rsid w:val="00741485"/>
    <w:rsid w:val="007E69D3"/>
    <w:rsid w:val="00807B89"/>
    <w:rsid w:val="008A44FC"/>
    <w:rsid w:val="008B7233"/>
    <w:rsid w:val="008C2433"/>
    <w:rsid w:val="008C3D80"/>
    <w:rsid w:val="008C4C8C"/>
    <w:rsid w:val="008F7A1B"/>
    <w:rsid w:val="0092150F"/>
    <w:rsid w:val="00931FF4"/>
    <w:rsid w:val="00952275"/>
    <w:rsid w:val="00960827"/>
    <w:rsid w:val="009632F9"/>
    <w:rsid w:val="00980C7C"/>
    <w:rsid w:val="009920C7"/>
    <w:rsid w:val="009F23C1"/>
    <w:rsid w:val="009F33B7"/>
    <w:rsid w:val="00A06C6C"/>
    <w:rsid w:val="00A1391A"/>
    <w:rsid w:val="00A602D1"/>
    <w:rsid w:val="00A65C4E"/>
    <w:rsid w:val="00A77F92"/>
    <w:rsid w:val="00AB307E"/>
    <w:rsid w:val="00AC618A"/>
    <w:rsid w:val="00B121A9"/>
    <w:rsid w:val="00B3402A"/>
    <w:rsid w:val="00B91220"/>
    <w:rsid w:val="00BC3CE4"/>
    <w:rsid w:val="00BC63A8"/>
    <w:rsid w:val="00BC6632"/>
    <w:rsid w:val="00BD0A5E"/>
    <w:rsid w:val="00BD4A60"/>
    <w:rsid w:val="00C529E5"/>
    <w:rsid w:val="00CC1F52"/>
    <w:rsid w:val="00D0498C"/>
    <w:rsid w:val="00D65065"/>
    <w:rsid w:val="00D82B42"/>
    <w:rsid w:val="00DA3692"/>
    <w:rsid w:val="00E771C9"/>
    <w:rsid w:val="00E9569D"/>
    <w:rsid w:val="00EA0AE7"/>
    <w:rsid w:val="00ED7A24"/>
    <w:rsid w:val="00F01457"/>
    <w:rsid w:val="00F024AB"/>
    <w:rsid w:val="00F03784"/>
    <w:rsid w:val="00F217B3"/>
    <w:rsid w:val="00F23EF6"/>
    <w:rsid w:val="00F307A4"/>
    <w:rsid w:val="00F3654D"/>
    <w:rsid w:val="00F61A2C"/>
    <w:rsid w:val="00F6768E"/>
    <w:rsid w:val="00F752CB"/>
    <w:rsid w:val="00FB0DCA"/>
    <w:rsid w:val="00FB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8CE6"/>
  <w15:chartTrackingRefBased/>
  <w15:docId w15:val="{B56D97FB-8036-43E7-BC5A-6AF67245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C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807B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">
    <w:name w:val="WWNum7"/>
    <w:basedOn w:val="Brezseznama"/>
    <w:rsid w:val="00DA3692"/>
    <w:pPr>
      <w:numPr>
        <w:numId w:val="1"/>
      </w:numPr>
    </w:pPr>
  </w:style>
  <w:style w:type="numbering" w:customStyle="1" w:styleId="WWNum71">
    <w:name w:val="WWNum71"/>
    <w:basedOn w:val="Brezseznama"/>
    <w:rsid w:val="00DA3692"/>
  </w:style>
  <w:style w:type="paragraph" w:styleId="Odstavekseznama">
    <w:name w:val="List Paragraph"/>
    <w:basedOn w:val="Navaden"/>
    <w:rsid w:val="00DA3692"/>
    <w:pPr>
      <w:suppressAutoHyphens/>
      <w:autoSpaceDN w:val="0"/>
      <w:spacing w:after="0" w:line="260" w:lineRule="atLeast"/>
      <w:ind w:left="720"/>
      <w:jc w:val="both"/>
      <w:textAlignment w:val="baseline"/>
    </w:pPr>
    <w:rPr>
      <w:rFonts w:ascii="Arial" w:eastAsia="Calibri" w:hAnsi="Arial" w:cs="Arial"/>
      <w:kern w:val="3"/>
      <w:sz w:val="20"/>
      <w:lang w:bidi="hi-IN"/>
    </w:rPr>
  </w:style>
  <w:style w:type="numbering" w:customStyle="1" w:styleId="WWNum72">
    <w:name w:val="WWNum72"/>
    <w:basedOn w:val="Brezseznama"/>
    <w:rsid w:val="00DA3692"/>
  </w:style>
  <w:style w:type="numbering" w:customStyle="1" w:styleId="WWNum6">
    <w:name w:val="WWNum6"/>
    <w:basedOn w:val="Brezseznama"/>
    <w:rsid w:val="00197EB8"/>
    <w:pPr>
      <w:numPr>
        <w:numId w:val="3"/>
      </w:numPr>
    </w:pPr>
  </w:style>
  <w:style w:type="paragraph" w:customStyle="1" w:styleId="Standard">
    <w:name w:val="Standard"/>
    <w:qFormat/>
    <w:rsid w:val="00197EB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61">
    <w:name w:val="WWNum61"/>
    <w:basedOn w:val="Brezseznama"/>
    <w:rsid w:val="00557A1A"/>
  </w:style>
  <w:style w:type="character" w:styleId="Pripombasklic">
    <w:name w:val="annotation reference"/>
    <w:basedOn w:val="Privzetapisavaodstavka"/>
    <w:uiPriority w:val="99"/>
    <w:semiHidden/>
    <w:unhideWhenUsed/>
    <w:rsid w:val="005630F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30F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30F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630F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630FB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931FF4"/>
    <w:pPr>
      <w:spacing w:after="0" w:line="240" w:lineRule="auto"/>
    </w:pPr>
  </w:style>
  <w:style w:type="character" w:styleId="Poudarek">
    <w:name w:val="Emphasis"/>
    <w:basedOn w:val="Privzetapisavaodstavka"/>
    <w:uiPriority w:val="20"/>
    <w:qFormat/>
    <w:rsid w:val="005D6CDF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8A4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A44FC"/>
  </w:style>
  <w:style w:type="paragraph" w:styleId="Noga">
    <w:name w:val="footer"/>
    <w:basedOn w:val="Navaden"/>
    <w:link w:val="NogaZnak"/>
    <w:uiPriority w:val="99"/>
    <w:unhideWhenUsed/>
    <w:rsid w:val="008A4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4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D98BF9A-183C-4826-ABD0-9BCBCF63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Marjetka Rebek</cp:lastModifiedBy>
  <cp:revision>18</cp:revision>
  <dcterms:created xsi:type="dcterms:W3CDTF">2024-05-27T10:05:00Z</dcterms:created>
  <dcterms:modified xsi:type="dcterms:W3CDTF">2025-04-08T11:47:00Z</dcterms:modified>
</cp:coreProperties>
</file>