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4F667730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CC0972">
              <w:rPr>
                <w:rFonts w:ascii="Tahoma" w:eastAsia="Calibri" w:hAnsi="Tahoma" w:cs="Tahoma"/>
                <w:sz w:val="20"/>
                <w:szCs w:val="20"/>
              </w:rPr>
              <w:t>69/2024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0B6A4F4C" w:rsidR="0078359F" w:rsidRDefault="00CC09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Električni baterijski dermatom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89856421">
    <w:abstractNumId w:val="2"/>
  </w:num>
  <w:num w:numId="2" w16cid:durableId="2096975993">
    <w:abstractNumId w:val="1"/>
  </w:num>
  <w:num w:numId="3" w16cid:durableId="103858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2816E3"/>
    <w:rsid w:val="0078359F"/>
    <w:rsid w:val="0093194F"/>
    <w:rsid w:val="00C64EDE"/>
    <w:rsid w:val="00CC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2024-10-22T13:05:00Z</dcterms:modified>
  <dc:language>sl-SI</dc:language>
</cp:coreProperties>
</file>