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E83FB" w14:textId="77777777" w:rsidR="00564123" w:rsidRDefault="00DC225B">
      <w:pPr>
        <w:pStyle w:val="Standard"/>
        <w:spacing w:after="200" w:line="276" w:lineRule="auto"/>
        <w:jc w:val="center"/>
      </w:pPr>
      <w:r>
        <w:rPr>
          <w:rFonts w:ascii="Tahoma" w:hAnsi="Tahoma" w:cs="Tahoma"/>
          <w:b/>
          <w:sz w:val="18"/>
          <w:szCs w:val="18"/>
        </w:rPr>
        <w:t>PREDRAČUN</w:t>
      </w:r>
    </w:p>
    <w:tbl>
      <w:tblPr>
        <w:tblW w:w="96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6572"/>
      </w:tblGrid>
      <w:tr w:rsidR="00564123" w14:paraId="547CAABB" w14:textId="77777777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6A34EA" w14:textId="77777777" w:rsidR="00564123" w:rsidRDefault="00DC225B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64123" w14:paraId="1CC2D712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DAEAAD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0DCCAF4" w14:textId="2E434BE0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162CC1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Ulica padlih borcev 13A</w:t>
            </w:r>
          </w:p>
          <w:p w14:paraId="763CFD00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64123" w14:paraId="222B0270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C1A0E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447D109" w14:textId="75C99091" w:rsidR="00564123" w:rsidRPr="004B6F01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AD3185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8D6739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564123" w14:paraId="1BB5BFFB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09570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027A36F" w14:textId="2475DCFE" w:rsidR="00564123" w:rsidRPr="003F3F11" w:rsidRDefault="00AD3185" w:rsidP="00B57AD6">
            <w:pPr>
              <w:pStyle w:val="Standard"/>
              <w:widowControl w:val="0"/>
              <w:spacing w:after="0" w:line="100" w:lineRule="atLeas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3F3F11" w:rsidRPr="003F3F1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E73B43">
              <w:rPr>
                <w:rFonts w:ascii="Tahoma" w:hAnsi="Tahoma" w:cs="Tahoma"/>
                <w:b/>
                <w:bCs/>
                <w:sz w:val="18"/>
                <w:szCs w:val="18"/>
              </w:rPr>
              <w:t>- ponovitev</w:t>
            </w:r>
          </w:p>
        </w:tc>
      </w:tr>
    </w:tbl>
    <w:p w14:paraId="2692ADD1" w14:textId="77777777" w:rsidR="00564123" w:rsidRDefault="00564123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0E0961C7" w14:textId="77777777" w:rsidR="00BF48D9" w:rsidRP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2C4A1E18" w14:textId="39D4E265" w:rsidR="00564123" w:rsidRDefault="00DC225B">
      <w:pPr>
        <w:pStyle w:val="Standard"/>
        <w:keepNext/>
        <w:spacing w:after="0" w:line="240" w:lineRule="auto"/>
        <w:jc w:val="both"/>
        <w:outlineLvl w:val="1"/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ponudbeni predračun, v katerem upoštevajoč zahteve naročnika zapisane v razpisni dokumentaciji, poda ponudbeno ceno </w:t>
      </w:r>
      <w:r w:rsidR="007B50B5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(na dve </w:t>
      </w:r>
      <w:proofErr w:type="spellStart"/>
      <w:r w:rsidR="007B50B5">
        <w:rPr>
          <w:rFonts w:ascii="Tahoma" w:eastAsia="Times New Roman" w:hAnsi="Tahoma" w:cs="Tahoma"/>
          <w:bCs/>
          <w:color w:val="000000"/>
          <w:sz w:val="18"/>
          <w:szCs w:val="18"/>
        </w:rPr>
        <w:t>dicimalni</w:t>
      </w:r>
      <w:proofErr w:type="spellEnd"/>
      <w:r w:rsidR="007B50B5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mesti) </w:t>
      </w:r>
      <w:r>
        <w:rPr>
          <w:rFonts w:ascii="Tahoma" w:eastAsia="Times New Roman" w:hAnsi="Tahoma" w:cs="Tahoma"/>
          <w:bCs/>
          <w:color w:val="000000"/>
          <w:sz w:val="18"/>
          <w:szCs w:val="18"/>
        </w:rPr>
        <w:t>kot sledi:</w:t>
      </w:r>
    </w:p>
    <w:tbl>
      <w:tblPr>
        <w:tblW w:w="1402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537"/>
        <w:gridCol w:w="1973"/>
        <w:gridCol w:w="1052"/>
        <w:gridCol w:w="1345"/>
        <w:gridCol w:w="3500"/>
        <w:gridCol w:w="3500"/>
      </w:tblGrid>
      <w:tr w:rsidR="00564123" w14:paraId="790B47AC" w14:textId="77777777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5616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1005BE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01C2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9A57B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23614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57557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77191D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564123" w14:paraId="5A58BF4C" w14:textId="77777777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7F08" w14:textId="1CE2B70A" w:rsidR="00564123" w:rsidRDefault="00AD3185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Harmonični skalpel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D1B1EF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FA107" w14:textId="4F59051D" w:rsidR="00564123" w:rsidRDefault="00DC225B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0" w:name="Besedilo26"/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bookmarkEnd w:id="0"/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516555" w14:textId="6B0E86D9" w:rsidR="00564123" w:rsidRDefault="00DC225B" w:rsidP="007F59C4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  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A934E9" w14:textId="21755663" w:rsidR="00564123" w:rsidRDefault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65FAFFA" w14:textId="59D00839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EEE1CA" w14:textId="3D1967A1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F59C4" w14:paraId="3F0D18C4" w14:textId="77777777" w:rsidTr="00BF48D9">
        <w:trPr>
          <w:trHeight w:val="342"/>
        </w:trPr>
        <w:tc>
          <w:tcPr>
            <w:tcW w:w="70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E595" w14:textId="77777777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5C800F54" w14:textId="37D8F976" w:rsidR="007F59C4" w:rsidRDefault="007F59C4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20964BCE" w14:textId="207C52C5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E6CFE3" w14:textId="4759B70F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1C21E30" w14:textId="294CE9A2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27AEEC8E" w14:textId="77777777" w:rsidR="00C94311" w:rsidRDefault="00C94311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tbl>
      <w:tblPr>
        <w:tblW w:w="10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828"/>
        <w:gridCol w:w="1159"/>
        <w:gridCol w:w="938"/>
        <w:gridCol w:w="2439"/>
        <w:gridCol w:w="3260"/>
      </w:tblGrid>
      <w:tr w:rsidR="00564123" w14:paraId="37E0C315" w14:textId="77777777" w:rsidTr="00C300AA">
        <w:trPr>
          <w:trHeight w:val="106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24B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58C8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964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B5F3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FFDF" w14:textId="0A8C7306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brez DDV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(Način izračuna: Cena na EM v EUR brez DDV * 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EAA0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564123" w14:paraId="787ABB0B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8D6FE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AA5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leto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06E54" w14:textId="6A7511BA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5D5E" w14:textId="53BE2D0E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9241" w14:textId="29BE2DA1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7672" w14:textId="377FEC28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564123" w14:paraId="335F3155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87B7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Del.ura</w:t>
            </w:r>
            <w:proofErr w:type="spell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2E8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C478" w14:textId="57D08E71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02FD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841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556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6B37FC8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519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Kilometrina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BACF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96CE" w14:textId="76F576A4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1D1F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289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2711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CF6C9CA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F5DE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3A2A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221E" w14:textId="3A7517FA" w:rsidR="00564123" w:rsidRDefault="00F86C63" w:rsidP="00BF48D9">
            <w:pPr>
              <w:pStyle w:val="Standard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FF8" w14:textId="77777777" w:rsidR="00564123" w:rsidRDefault="00564123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731E" w14:textId="77777777" w:rsidR="00564123" w:rsidRDefault="00564123">
            <w:pPr>
              <w:pStyle w:val="Standard"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1E50" w14:textId="77777777" w:rsidR="00564123" w:rsidRDefault="00564123">
            <w:pPr>
              <w:pStyle w:val="Standard"/>
              <w:spacing w:after="0" w:line="240" w:lineRule="auto"/>
            </w:pPr>
            <w:bookmarkStart w:id="1" w:name="_Hlk10716596"/>
            <w:bookmarkEnd w:id="1"/>
          </w:p>
        </w:tc>
      </w:tr>
    </w:tbl>
    <w:p w14:paraId="4684B0E1" w14:textId="28630228" w:rsidR="00564123" w:rsidRPr="00BF48D9" w:rsidRDefault="00DC225B" w:rsidP="00BF48D9">
      <w:pPr>
        <w:pStyle w:val="Standard"/>
      </w:pPr>
      <w:r>
        <w:rPr>
          <w:rFonts w:ascii="Tahoma" w:hAnsi="Tahoma" w:cs="Tahoma"/>
          <w:sz w:val="18"/>
          <w:szCs w:val="18"/>
        </w:rPr>
        <w:t>Proizvajalec predpisuje  Servisni Pregled po navodilih proizvajalca, ki se izvaja   </w:t>
      </w:r>
      <w:r w:rsidR="00F86C63">
        <w:rPr>
          <w:rFonts w:ascii="Tahoma" w:hAnsi="Tahoma" w:cs="Tahoma"/>
          <w:sz w:val="18"/>
          <w:szCs w:val="18"/>
        </w:rPr>
        <w:fldChar w:fldCharType="begin">
          <w:ffData>
            <w:name w:val="Besedilo26"/>
            <w:enabled/>
            <w:calcOnExit w:val="0"/>
            <w:textInput/>
          </w:ffData>
        </w:fldChar>
      </w:r>
      <w:r w:rsidR="00F86C63">
        <w:rPr>
          <w:rFonts w:ascii="Tahoma" w:hAnsi="Tahoma" w:cs="Tahoma"/>
          <w:sz w:val="18"/>
          <w:szCs w:val="18"/>
        </w:rPr>
        <w:instrText xml:space="preserve"> FORMTEXT </w:instrText>
      </w:r>
      <w:r w:rsidR="00F86C63">
        <w:rPr>
          <w:rFonts w:ascii="Tahoma" w:hAnsi="Tahoma" w:cs="Tahoma"/>
          <w:sz w:val="18"/>
          <w:szCs w:val="18"/>
        </w:rPr>
      </w:r>
      <w:r w:rsidR="00F86C63">
        <w:rPr>
          <w:rFonts w:ascii="Tahoma" w:hAnsi="Tahoma" w:cs="Tahoma"/>
          <w:sz w:val="18"/>
          <w:szCs w:val="18"/>
        </w:rPr>
        <w:fldChar w:fldCharType="separate"/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>   -krat letno</w:t>
      </w:r>
      <w:r w:rsidR="00057FA0">
        <w:rPr>
          <w:rFonts w:ascii="Tahoma" w:hAnsi="Tahoma" w:cs="Tahoma"/>
          <w:sz w:val="18"/>
          <w:szCs w:val="18"/>
        </w:rPr>
        <w:t xml:space="preserve"> (IZPOLNI PONUDNIK)</w:t>
      </w:r>
      <w:r>
        <w:rPr>
          <w:rFonts w:ascii="Tahoma" w:hAnsi="Tahoma" w:cs="Tahoma"/>
          <w:sz w:val="18"/>
          <w:szCs w:val="18"/>
        </w:rPr>
        <w:t>.</w:t>
      </w:r>
    </w:p>
    <w:tbl>
      <w:tblPr>
        <w:tblW w:w="1516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83"/>
        <w:gridCol w:w="851"/>
        <w:gridCol w:w="850"/>
        <w:gridCol w:w="992"/>
        <w:gridCol w:w="993"/>
        <w:gridCol w:w="1134"/>
        <w:gridCol w:w="1134"/>
        <w:gridCol w:w="1275"/>
        <w:gridCol w:w="851"/>
        <w:gridCol w:w="992"/>
        <w:gridCol w:w="2268"/>
        <w:gridCol w:w="1985"/>
      </w:tblGrid>
      <w:tr w:rsidR="003F3F11" w:rsidRPr="00036F5D" w14:paraId="3D197E50" w14:textId="77777777" w:rsidTr="002076AD">
        <w:trPr>
          <w:trHeight w:val="1256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7C08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lastRenderedPageBreak/>
              <w:t>3)</w:t>
            </w:r>
            <w:r w:rsidRPr="00036F5D">
              <w:rPr>
                <w:rFonts w:ascii="Tahoma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7DD2603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EM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A07F22B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na EM v EUR brez DDV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27611AF" w14:textId="236BA85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07A8D917" w14:textId="78EC8825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Proizvajalec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CD5904C" w14:textId="3C80FD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AA771EB" w14:textId="5B5BA4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5C2A447" w14:textId="58BEA53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59896AC" w14:textId="45637FAA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E2347D" w14:textId="382F9CA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Stopnja DDV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A046338" w14:textId="1AD582DA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Okvirna količina</w:t>
            </w:r>
            <w:r w:rsidR="00FF2A48">
              <w:rPr>
                <w:rFonts w:ascii="Tahoma" w:hAnsi="Tahoma" w:cs="Tahoma"/>
                <w:sz w:val="16"/>
                <w:szCs w:val="16"/>
              </w:rPr>
              <w:t xml:space="preserve"> za obdobje do 18.10.2025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43F1" w14:textId="57101CBF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Cena za </w:t>
            </w:r>
            <w:r w:rsidR="00037285">
              <w:rPr>
                <w:rFonts w:ascii="Tahoma" w:hAnsi="Tahoma" w:cs="Tahoma"/>
                <w:sz w:val="16"/>
                <w:szCs w:val="16"/>
              </w:rPr>
              <w:t>obdobje do 18.10.2025</w:t>
            </w:r>
            <w:r w:rsidRPr="00036F5D">
              <w:rPr>
                <w:rFonts w:ascii="Tahoma" w:hAnsi="Tahoma" w:cs="Tahoma"/>
                <w:sz w:val="16"/>
                <w:szCs w:val="16"/>
              </w:rPr>
              <w:t xml:space="preserve"> v EUR brez DDV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6444" w14:textId="3252103E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Cena za </w:t>
            </w:r>
            <w:r w:rsidR="00037285">
              <w:rPr>
                <w:rFonts w:ascii="Tahoma" w:hAnsi="Tahoma" w:cs="Tahoma"/>
                <w:sz w:val="16"/>
                <w:szCs w:val="16"/>
              </w:rPr>
              <w:t xml:space="preserve">obdobje do 18.10.2025 </w:t>
            </w:r>
            <w:r w:rsidRPr="00036F5D">
              <w:rPr>
                <w:rFonts w:ascii="Tahoma" w:hAnsi="Tahoma" w:cs="Tahoma"/>
                <w:sz w:val="16"/>
                <w:szCs w:val="16"/>
              </w:rPr>
              <w:t xml:space="preserve"> v EUR z DDV</w:t>
            </w:r>
          </w:p>
        </w:tc>
      </w:tr>
      <w:tr w:rsidR="003F3F11" w:rsidRPr="00036F5D" w14:paraId="73A9B0DB" w14:textId="77777777" w:rsidTr="002076AD">
        <w:trPr>
          <w:trHeight w:val="31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4D11C" w14:textId="77777777" w:rsid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3F3F11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t xml:space="preserve">Ultrazvočne škarje z ukrivljenim rezilom, istočasna koagulacija in rezanje struktur premera do vključno 7 mm, dolžine 23 cm, trije aktivacijski gumbi, neprekinjena/brezstopenjska rotacija 360 stopinj, kompatibilne s ponujenim generatorjem, s tehnologijo prilagajanja tkivu in napredno </w:t>
            </w:r>
            <w:proofErr w:type="spellStart"/>
            <w:r w:rsidR="00EF26F0" w:rsidRPr="00EF26F0">
              <w:rPr>
                <w:rFonts w:ascii="Tahoma" w:hAnsi="Tahoma" w:cs="Tahoma"/>
                <w:sz w:val="16"/>
                <w:szCs w:val="16"/>
              </w:rPr>
              <w:t>hemostazo</w:t>
            </w:r>
            <w:proofErr w:type="spellEnd"/>
            <w:r w:rsidR="00EF26F0" w:rsidRPr="00EF26F0">
              <w:rPr>
                <w:rFonts w:ascii="Tahoma" w:hAnsi="Tahoma" w:cs="Tahoma"/>
                <w:sz w:val="16"/>
                <w:szCs w:val="16"/>
              </w:rPr>
              <w:t>, za enkratno uporabo</w:t>
            </w:r>
          </w:p>
          <w:p w14:paraId="7D8B7E51" w14:textId="77777777" w:rsidR="0098682A" w:rsidRPr="0098682A" w:rsidRDefault="0098682A" w:rsidP="0098682A">
            <w:pPr>
              <w:pStyle w:val="Standard"/>
              <w:rPr>
                <w:ins w:id="2" w:author="Borut Močnik" w:date="2025-04-02T14:52:00Z" w16du:dateUtc="2025-04-02T12:52:00Z"/>
                <w:rFonts w:ascii="Tahoma" w:hAnsi="Tahoma" w:cs="Tahoma"/>
                <w:color w:val="FF0000"/>
                <w:sz w:val="16"/>
                <w:szCs w:val="16"/>
                <w:rPrChange w:id="3" w:author="Borut Močnik" w:date="2025-04-02T14:53:00Z" w16du:dateUtc="2025-04-02T12:53:00Z">
                  <w:rPr>
                    <w:ins w:id="4" w:author="Borut Močnik" w:date="2025-04-02T14:52:00Z" w16du:dateUtc="2025-04-02T12:52:00Z"/>
                    <w:rFonts w:ascii="Tahoma" w:hAnsi="Tahoma" w:cs="Tahoma"/>
                    <w:sz w:val="16"/>
                    <w:szCs w:val="16"/>
                  </w:rPr>
                </w:rPrChange>
              </w:rPr>
            </w:pPr>
            <w:ins w:id="5" w:author="Borut Močnik" w:date="2025-04-02T14:52:00Z" w16du:dateUtc="2025-04-02T12:52:00Z">
              <w:r w:rsidRPr="0098682A">
                <w:rPr>
                  <w:rFonts w:ascii="Tahoma" w:hAnsi="Tahoma" w:cs="Tahoma"/>
                  <w:color w:val="FF0000"/>
                  <w:sz w:val="16"/>
                  <w:szCs w:val="16"/>
                  <w:rPrChange w:id="6" w:author="Borut Močnik" w:date="2025-04-02T14:53:00Z" w16du:dateUtc="2025-04-02T12:53:00Z">
                    <w:rPr>
                      <w:rFonts w:ascii="Tahoma" w:hAnsi="Tahoma" w:cs="Tahoma"/>
                      <w:sz w:val="16"/>
                      <w:szCs w:val="16"/>
                    </w:rPr>
                  </w:rPrChange>
                </w:rPr>
                <w:t>Ponudnik lahko ponudi enakovredne artikle, z dovoljenim odstopanjem</w:t>
              </w:r>
            </w:ins>
          </w:p>
          <w:p w14:paraId="5F29BF33" w14:textId="6B79F70A" w:rsidR="0098682A" w:rsidRPr="00036F5D" w:rsidRDefault="0098682A" w:rsidP="0098682A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ins w:id="7" w:author="Borut Močnik" w:date="2025-04-02T14:52:00Z" w16du:dateUtc="2025-04-02T12:52:00Z">
              <w:r w:rsidRPr="0098682A">
                <w:rPr>
                  <w:rFonts w:ascii="Tahoma" w:hAnsi="Tahoma" w:cs="Tahoma"/>
                  <w:color w:val="FF0000"/>
                  <w:sz w:val="16"/>
                  <w:szCs w:val="16"/>
                  <w:rPrChange w:id="8" w:author="Borut Močnik" w:date="2025-04-02T14:53:00Z" w16du:dateUtc="2025-04-02T12:53:00Z">
                    <w:rPr>
                      <w:rFonts w:ascii="Tahoma" w:hAnsi="Tahoma" w:cs="Tahoma"/>
                      <w:sz w:val="16"/>
                      <w:szCs w:val="16"/>
                    </w:rPr>
                  </w:rPrChange>
                </w:rPr>
                <w:t>+/- 1 cm v dolžini inštrumenta.</w:t>
              </w:r>
            </w:ins>
          </w:p>
        </w:tc>
        <w:tc>
          <w:tcPr>
            <w:tcW w:w="28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F990388" w14:textId="0D96A17D" w:rsidR="00036F5D" w:rsidRPr="00036F5D" w:rsidRDefault="003F3F11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C2969DA" w14:textId="19BB71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318650" w14:textId="787FE24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4C83AB" w14:textId="5D17D4F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34CF3E" w14:textId="15083FAF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B7402E" w14:textId="26E87E0E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88E751" w14:textId="791842F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AAB5AE" w14:textId="26161156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BCE83D3" w14:textId="19D8F13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A3EEE6" w14:textId="0ACA10CB" w:rsidR="00036F5D" w:rsidRPr="007E3C9C" w:rsidRDefault="007E3C9C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BEB4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0CE5E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68F0040A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179E" w14:textId="77777777" w:rsidR="00EF26F0" w:rsidRDefault="003F3F11" w:rsidP="00EF26F0">
            <w:pPr>
              <w:rPr>
                <w:rFonts w:eastAsia="Times New Roman" w:cstheme="minorHAnsi"/>
                <w:b/>
                <w:bCs/>
                <w:color w:val="000000"/>
                <w:lang w:eastAsia="sl-SI"/>
              </w:rPr>
            </w:pPr>
            <w:r w:rsidRPr="003F3F11">
              <w:rPr>
                <w:rFonts w:ascii="Tahoma" w:hAnsi="Tahoma" w:cs="Tahoma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3F11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 xml:space="preserve">Ultrazvočne škarje z ukrivljenim rezilom, istočasna koagulacija in rezanje struktur premera do vključno 7 mm, dolžine 36 cm, trije aktivacijski gumbi, neprekinjena/brezstopenjska rotacija 360 stopinj, kompatibilne s ponujenim, s tehnologijo prilagajanja tkivu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lastRenderedPageBreak/>
              <w:t xml:space="preserve">in napredno </w:t>
            </w:r>
            <w:proofErr w:type="spellStart"/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>hemostazo</w:t>
            </w:r>
            <w:proofErr w:type="spellEnd"/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>, za enkratno uporabo</w:t>
            </w:r>
          </w:p>
          <w:p w14:paraId="78027152" w14:textId="404D48AA" w:rsidR="00E67AB0" w:rsidRPr="0098682A" w:rsidRDefault="0098682A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ins w:id="9" w:author="Borut Močnik" w:date="2025-04-02T14:53:00Z" w16du:dateUtc="2025-04-02T12:53:00Z">
              <w:r w:rsidRPr="0098682A">
                <w:rPr>
                  <w:rFonts w:ascii="Tahoma" w:hAnsi="Tahoma" w:cs="Tahoma"/>
                  <w:color w:val="FF0000"/>
                  <w:sz w:val="16"/>
                  <w:szCs w:val="16"/>
                  <w:shd w:val="clear" w:color="auto" w:fill="FFFFFF"/>
                  <w:rPrChange w:id="10" w:author="Borut Močnik" w:date="2025-04-02T14:53:00Z" w16du:dateUtc="2025-04-02T12:53:00Z">
                    <w:rPr>
                      <w:rFonts w:ascii="Mulish" w:hAnsi="Mulish"/>
                      <w:color w:val="222133"/>
                      <w:sz w:val="21"/>
                      <w:szCs w:val="21"/>
                      <w:shd w:val="clear" w:color="auto" w:fill="FFFFFF"/>
                    </w:rPr>
                  </w:rPrChange>
                </w:rPr>
                <w:t>Ponudnik lahko ponudi enakovredne artikle, z dovoljenim odstopanjem</w:t>
              </w:r>
              <w:r w:rsidRPr="0098682A">
                <w:rPr>
                  <w:rFonts w:ascii="Tahoma" w:hAnsi="Tahoma" w:cs="Tahoma"/>
                  <w:color w:val="FF0000"/>
                  <w:sz w:val="16"/>
                  <w:szCs w:val="16"/>
                  <w:rPrChange w:id="11" w:author="Borut Močnik" w:date="2025-04-02T14:53:00Z" w16du:dateUtc="2025-04-02T12:53:00Z">
                    <w:rPr>
                      <w:rFonts w:ascii="Mulish" w:hAnsi="Mulish"/>
                      <w:color w:val="222133"/>
                      <w:sz w:val="21"/>
                      <w:szCs w:val="21"/>
                    </w:rPr>
                  </w:rPrChange>
                </w:rPr>
                <w:br/>
              </w:r>
              <w:r w:rsidRPr="0098682A">
                <w:rPr>
                  <w:rFonts w:ascii="Tahoma" w:hAnsi="Tahoma" w:cs="Tahoma"/>
                  <w:color w:val="FF0000"/>
                  <w:sz w:val="16"/>
                  <w:szCs w:val="16"/>
                  <w:shd w:val="clear" w:color="auto" w:fill="FFFFFF"/>
                  <w:rPrChange w:id="12" w:author="Borut Močnik" w:date="2025-04-02T14:53:00Z" w16du:dateUtc="2025-04-02T12:53:00Z">
                    <w:rPr>
                      <w:rFonts w:ascii="Mulish" w:hAnsi="Mulish"/>
                      <w:color w:val="222133"/>
                      <w:sz w:val="21"/>
                      <w:szCs w:val="21"/>
                      <w:shd w:val="clear" w:color="auto" w:fill="FFFFFF"/>
                    </w:rPr>
                  </w:rPrChange>
                </w:rPr>
                <w:t>+/- 1 cm v dolžini inštrumenta.</w:t>
              </w:r>
            </w:ins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0C24683" w14:textId="70AF9F39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817BC7A" w14:textId="070D970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403B" w14:textId="2F68731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DBD8" w14:textId="5514EB8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116" w14:textId="1E9BE179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5E1C" w14:textId="5D25B37A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080D" w14:textId="0A6324F8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B72F" w14:textId="0D680B1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B786575" w14:textId="6B7D9F4F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4D91C1D" w14:textId="06A60F4B" w:rsidR="0093206D" w:rsidRPr="007E3C9C" w:rsidRDefault="007E3C9C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3982" w14:textId="4D557782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1A2E" w14:textId="62D69FF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0C7D9D8E" w14:textId="77777777" w:rsidTr="002076AD">
        <w:trPr>
          <w:trHeight w:val="19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2B10D" w14:textId="4BEC9229" w:rsidR="00E67AB0" w:rsidRPr="00036F5D" w:rsidRDefault="003F3F11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F3F11">
              <w:rPr>
                <w:rFonts w:ascii="Tahoma" w:hAnsi="Tahoma" w:cs="Tahoma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3F3F11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t xml:space="preserve">Ultrazvočne škarje z ukrivljenim rezilom, istočasna koagulacija in rezanje struktur premera do vključno 7 mm, dolžine 20 cm, dva aktivacijska gumba, neprekinjena/brezstopenjska rotacija 360 stopinj, ročnik integriran v inštrument, kompatibilen s ponujenim generatorjem, s tehnologijo prilagajanja tkivu in napredno </w:t>
            </w:r>
            <w:proofErr w:type="spellStart"/>
            <w:r w:rsidR="00EF26F0" w:rsidRPr="00EF26F0">
              <w:rPr>
                <w:rFonts w:ascii="Tahoma" w:hAnsi="Tahoma" w:cs="Tahoma"/>
                <w:sz w:val="16"/>
                <w:szCs w:val="16"/>
              </w:rPr>
              <w:t>hemostazo</w:t>
            </w:r>
            <w:proofErr w:type="spellEnd"/>
            <w:r w:rsidR="00EF26F0" w:rsidRPr="00EF26F0">
              <w:rPr>
                <w:rFonts w:ascii="Tahoma" w:hAnsi="Tahoma" w:cs="Tahoma"/>
                <w:sz w:val="16"/>
                <w:szCs w:val="16"/>
              </w:rPr>
              <w:t xml:space="preserve"> ter izboljšano regulacijo temperature, za enkratno uporab</w:t>
            </w:r>
            <w:r w:rsidR="00EF26F0">
              <w:rPr>
                <w:rFonts w:ascii="Tahoma" w:hAnsi="Tahoma" w:cs="Tahoma"/>
                <w:sz w:val="16"/>
                <w:szCs w:val="16"/>
              </w:rPr>
              <w:t>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7F245A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A2685D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9243" w14:textId="43658B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B59" w14:textId="3E7D791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890E" w14:textId="4D43331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9603" w14:textId="4714ECF0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B52A" w14:textId="6A9C5B6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1129" w14:textId="37A3CBB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58A7F32" w14:textId="5A08A0D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3E589D" w14:textId="6278CC27" w:rsidR="00036F5D" w:rsidRPr="007E3C9C" w:rsidRDefault="00E6612E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4265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01D9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6F7DA181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ECC67" w14:textId="452E9776" w:rsidR="00E67AB0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3.4.</w:t>
            </w:r>
            <w:r w:rsidR="003F3F11">
              <w:t xml:space="preserve"> </w:t>
            </w:r>
            <w:r w:rsidR="003F3F11" w:rsidRPr="003F3F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t xml:space="preserve">Ultrazvočne škarje z ukrivljenim rezilom, istočasna koagulacija in rezanje struktur premera do vključno 7 mm, dolžine 36 cm, dva aktivacijska gumba, neprekinjena/brezstopenjska rotacija 360 stopinj, ročnik integriran v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lastRenderedPageBreak/>
              <w:t xml:space="preserve">inštrument, kompatibilen s ponujenim generatorjem, s tehnologijo prilagajanja tkivu in napredno </w:t>
            </w:r>
            <w:proofErr w:type="spellStart"/>
            <w:r w:rsidR="00EF26F0" w:rsidRPr="00EF26F0">
              <w:rPr>
                <w:rFonts w:ascii="Tahoma" w:hAnsi="Tahoma" w:cs="Tahoma"/>
                <w:sz w:val="16"/>
                <w:szCs w:val="16"/>
              </w:rPr>
              <w:t>hemostazo</w:t>
            </w:r>
            <w:proofErr w:type="spellEnd"/>
            <w:r w:rsidR="00EF26F0" w:rsidRPr="00EF26F0">
              <w:rPr>
                <w:rFonts w:ascii="Tahoma" w:hAnsi="Tahoma" w:cs="Tahoma"/>
                <w:sz w:val="16"/>
                <w:szCs w:val="16"/>
              </w:rPr>
              <w:t xml:space="preserve"> ter izboljšano regulacijo temperature, za enkratno uporabo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7448B78" w14:textId="5953F194" w:rsidR="003C6352" w:rsidRPr="00036F5D" w:rsidRDefault="003C6352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BA7704F" w14:textId="5EC3126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47F7" w14:textId="7CA6E80A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A38" w14:textId="2A20BEEC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8F17" w14:textId="45491DC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3767" w14:textId="210938E9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404A" w14:textId="79D90AA6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082" w14:textId="167A7180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D48F27D" w14:textId="72610441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28B8626" w14:textId="166BF3B5" w:rsidR="003C6352" w:rsidRPr="007E3C9C" w:rsidRDefault="00E6612E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60006" w14:textId="0EED19C4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C412" w14:textId="39023A43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6D0B9D85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61C6" w14:textId="77777777" w:rsidR="00EF26F0" w:rsidRDefault="003F3F11" w:rsidP="00EF26F0">
            <w:pPr>
              <w:rPr>
                <w:rFonts w:eastAsia="Times New Roman" w:cstheme="minorHAnsi"/>
                <w:b/>
                <w:bCs/>
                <w:color w:val="000000"/>
                <w:lang w:eastAsia="sl-SI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3.5.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 xml:space="preserve">Endoskopska ultrazvočna </w:t>
            </w:r>
            <w:proofErr w:type="spellStart"/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>disekcijska</w:t>
            </w:r>
            <w:proofErr w:type="spellEnd"/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 xml:space="preserve"> kljukica, za enega pacienta, premer 5 mm, dolžina 32 cm, sterilna, kompatibilna s ponujenim ročnikom  in generatorjem.</w:t>
            </w:r>
          </w:p>
          <w:p w14:paraId="18C744F4" w14:textId="40959BBB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FACFC63" w14:textId="02108695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A5B4134" w14:textId="517DCA9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1632" w14:textId="61D2DEE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5FBF" w14:textId="71BDECAD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E53A" w14:textId="1E2DA1D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9671" w14:textId="57A735E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BFC" w14:textId="44CB0B7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55F3" w14:textId="3C83074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E0115FB" w14:textId="09BB1A1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AB51BB1" w14:textId="373AAD50" w:rsidR="003F3F11" w:rsidRPr="007E3C9C" w:rsidRDefault="007E3C9C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4985" w14:textId="73424EBF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1C4E" w14:textId="51D3FC8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154D6F2E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8691A" w14:textId="77777777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ins w:id="13" w:author="Borut Močnik" w:date="2025-04-02T14:53:00Z" w16du:dateUtc="2025-04-02T12:53:00Z"/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3.6</w:t>
            </w:r>
            <w:r w:rsidRPr="00EF26F0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 xml:space="preserve">Ročnik s povezovalnim kablom za generator, za večkratno uporabo </w:t>
            </w:r>
            <w:r w:rsidR="00EF26F0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>(za</w:t>
            </w:r>
            <w:r w:rsidR="00433634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 xml:space="preserve"> vsaj</w:t>
            </w:r>
            <w:r w:rsidR="00EF26F0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 xml:space="preserve"> 9</w:t>
            </w:r>
            <w:r w:rsidR="007E3C9C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>5</w:t>
            </w:r>
            <w:r w:rsidR="00EF26F0" w:rsidRPr="0016283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sl-SI"/>
              </w:rPr>
              <w:t xml:space="preserve"> uporab).</w:t>
            </w:r>
          </w:p>
          <w:p w14:paraId="3E8D0103" w14:textId="47AB0578" w:rsidR="0098682A" w:rsidRPr="0098682A" w:rsidRDefault="0098682A" w:rsidP="003F3F11">
            <w:pPr>
              <w:pStyle w:val="Standard"/>
              <w:widowControl w:val="0"/>
              <w:spacing w:after="0" w:line="240" w:lineRule="auto"/>
              <w:rPr>
                <w:ins w:id="14" w:author="Borut Močnik" w:date="2025-04-02T14:53:00Z" w16du:dateUtc="2025-04-02T12:53:00Z"/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sl-SI"/>
                <w:rPrChange w:id="15" w:author="Borut Močnik" w:date="2025-04-02T14:54:00Z" w16du:dateUtc="2025-04-02T12:54:00Z">
                  <w:rPr>
                    <w:ins w:id="16" w:author="Borut Močnik" w:date="2025-04-02T14:53:00Z" w16du:dateUtc="2025-04-02T12:53:00Z"/>
                    <w:rFonts w:ascii="Tahoma" w:eastAsia="Times New Roman" w:hAnsi="Tahoma" w:cs="Tahoma"/>
                    <w:b/>
                    <w:bCs/>
                    <w:color w:val="000000"/>
                    <w:sz w:val="16"/>
                    <w:szCs w:val="16"/>
                    <w:lang w:eastAsia="sl-SI"/>
                  </w:rPr>
                </w:rPrChange>
              </w:rPr>
            </w:pPr>
            <w:ins w:id="17" w:author="Borut Močnik" w:date="2025-04-02T14:53:00Z" w16du:dateUtc="2025-04-02T12:53:00Z">
              <w:r w:rsidRPr="0098682A">
                <w:rPr>
                  <w:rFonts w:ascii="Tahoma" w:hAnsi="Tahoma" w:cs="Tahoma"/>
                  <w:color w:val="FF0000"/>
                  <w:sz w:val="16"/>
                  <w:szCs w:val="16"/>
                  <w:shd w:val="clear" w:color="auto" w:fill="FFFFFF"/>
                  <w:rPrChange w:id="18" w:author="Borut Močnik" w:date="2025-04-02T14:54:00Z" w16du:dateUtc="2025-04-02T12:54:00Z">
                    <w:rPr>
                      <w:rFonts w:ascii="Mulish" w:hAnsi="Mulish"/>
                      <w:color w:val="222133"/>
                      <w:sz w:val="21"/>
                      <w:szCs w:val="21"/>
                      <w:shd w:val="clear" w:color="auto" w:fill="FFFFFF"/>
                    </w:rPr>
                  </w:rPrChange>
                </w:rPr>
                <w:t>Ponudnik lahko ponudi ročnik s povezovalnim kablom za generator ter lasten generator, enakovredno razpisanim artiklom</w:t>
              </w:r>
            </w:ins>
          </w:p>
          <w:p w14:paraId="25683C2F" w14:textId="64E0C14B" w:rsidR="0098682A" w:rsidRDefault="0098682A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AD9944B" w14:textId="670B68B1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1AC414" w14:textId="69E4C26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345E" w14:textId="08024E99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D2CB" w14:textId="5B8DF60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64A7" w14:textId="70238DE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944" w14:textId="1F08D02F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044B" w14:textId="30276421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B557" w14:textId="723923A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359D3CC" w14:textId="1519731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81F296D" w14:textId="16587516" w:rsidR="003F3F11" w:rsidRPr="007E3C9C" w:rsidRDefault="00E6612E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1F27" w14:textId="4C8CC780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8EBDD" w14:textId="4FCE534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6C0D2DC4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4B92" w14:textId="356727D7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3.7.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>Adapter za ročno aktivacijo 5mm instrumentov, za enkratno uporabo.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5F4CC53" w14:textId="2560ACD4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B4F4D0B" w14:textId="0C6126D4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5E02" w14:textId="061B54F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69B6" w14:textId="6196E87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560A" w14:textId="7561C0B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9F44" w14:textId="422A833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C12E" w14:textId="73F7EBDA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D483" w14:textId="0920107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4D54E0D" w14:textId="2E249241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62025DD" w14:textId="26CECC16" w:rsidR="003F3F11" w:rsidRPr="007E3C9C" w:rsidRDefault="00E6612E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3C9C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9514B" w14:textId="395D226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0AB6B" w14:textId="44FDCD4B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</w:tbl>
    <w:p w14:paraId="0BA1CF45" w14:textId="5C1C3221" w:rsidR="00BE64A7" w:rsidRDefault="00DC225B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*Končna cena mora vsebovati vse stroške (stroške dobave in montaže ter zagona »v živo«, prevozne stroške, stroške usposabljanja in šolanja, servisiranja, popolno vzdrževanje v garancijski dobi in </w:t>
      </w:r>
      <w:proofErr w:type="spellStart"/>
      <w:r>
        <w:rPr>
          <w:rFonts w:ascii="Tahoma" w:hAnsi="Tahoma" w:cs="Tahoma"/>
          <w:sz w:val="18"/>
          <w:szCs w:val="18"/>
        </w:rPr>
        <w:t>pogarancijsko</w:t>
      </w:r>
      <w:proofErr w:type="spellEnd"/>
      <w:r>
        <w:rPr>
          <w:rFonts w:ascii="Tahoma" w:hAnsi="Tahoma" w:cs="Tahoma"/>
          <w:sz w:val="18"/>
          <w:szCs w:val="18"/>
        </w:rPr>
        <w:t xml:space="preserve"> redno preventivno vzdrževanje za čas pričakovane življenjske dobe, DDV), popuste, rabate in ostale stroške. Naknadno naročnik ne bo priznaval nobenih stroškov, ki niso zajeti v ponudbeno ceno.</w:t>
      </w:r>
      <w:r w:rsidR="00036F5D" w:rsidRPr="00036F5D">
        <w:rPr>
          <w:b/>
          <w:sz w:val="18"/>
          <w:szCs w:val="18"/>
        </w:rPr>
        <w:t xml:space="preserve"> </w:t>
      </w:r>
      <w:r w:rsidR="00036F5D" w:rsidRPr="00036F5D">
        <w:rPr>
          <w:rFonts w:ascii="Tahoma" w:hAnsi="Tahoma" w:cs="Tahoma"/>
          <w:b/>
          <w:sz w:val="18"/>
          <w:szCs w:val="18"/>
        </w:rPr>
        <w:t xml:space="preserve">V ceno opreme morajo biti zajete vse zahtevane komponente iz obrazca </w:t>
      </w:r>
      <w:proofErr w:type="spellStart"/>
      <w:r w:rsidR="00036F5D" w:rsidRPr="00036F5D">
        <w:rPr>
          <w:rFonts w:ascii="Tahoma" w:hAnsi="Tahoma" w:cs="Tahoma"/>
          <w:b/>
          <w:sz w:val="18"/>
          <w:szCs w:val="18"/>
        </w:rPr>
        <w:t>Specifikac</w:t>
      </w:r>
      <w:r w:rsidR="00C94311">
        <w:rPr>
          <w:rFonts w:ascii="Tahoma" w:hAnsi="Tahoma" w:cs="Tahoma"/>
          <w:b/>
          <w:sz w:val="18"/>
          <w:szCs w:val="18"/>
        </w:rPr>
        <w:t>je</w:t>
      </w:r>
      <w:proofErr w:type="spellEnd"/>
      <w:r w:rsidR="00C94311">
        <w:rPr>
          <w:rFonts w:ascii="Tahoma" w:hAnsi="Tahoma" w:cs="Tahoma"/>
          <w:b/>
          <w:sz w:val="18"/>
          <w:szCs w:val="18"/>
        </w:rPr>
        <w:t>.</w:t>
      </w:r>
    </w:p>
    <w:p w14:paraId="05C15878" w14:textId="5EB3AAA3" w:rsidR="00C94311" w:rsidRDefault="00C94311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Ponudnik, ki bo v katerikoli stolpec vnesel vrednost 0, bo postavko v stolpcu zagotavljal brezplačno. </w:t>
      </w:r>
    </w:p>
    <w:p w14:paraId="5654B857" w14:textId="693CB6ED" w:rsidR="0000266B" w:rsidRDefault="0000266B" w:rsidP="00BE64A7">
      <w:pPr>
        <w:pStyle w:val="Standard"/>
        <w:rPr>
          <w:rFonts w:ascii="Tahoma" w:hAnsi="Tahoma" w:cs="Tahoma"/>
          <w:b/>
          <w:bCs/>
          <w:sz w:val="18"/>
          <w:szCs w:val="18"/>
        </w:rPr>
      </w:pPr>
      <w:r w:rsidRPr="003E7E71">
        <w:rPr>
          <w:rFonts w:ascii="Tahoma" w:hAnsi="Tahoma" w:cs="Tahoma"/>
          <w:b/>
          <w:bCs/>
          <w:sz w:val="18"/>
          <w:szCs w:val="18"/>
        </w:rPr>
        <w:t xml:space="preserve">Ponudnik mora v preglednico pod točko 3 (Potrošni material) obvezno </w:t>
      </w:r>
      <w:r w:rsidR="00BE64A7" w:rsidRPr="003E7E71">
        <w:rPr>
          <w:rFonts w:ascii="Tahoma" w:hAnsi="Tahoma" w:cs="Tahoma"/>
          <w:b/>
          <w:bCs/>
          <w:sz w:val="18"/>
          <w:szCs w:val="18"/>
        </w:rPr>
        <w:t xml:space="preserve">izpolniti vse stolpce. </w:t>
      </w:r>
    </w:p>
    <w:p w14:paraId="766CB84D" w14:textId="77777777" w:rsidR="00377DA3" w:rsidRDefault="00377DA3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50511E2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2E5E2817" w14:textId="77777777" w:rsidR="00564123" w:rsidRDefault="00DC225B">
      <w:pPr>
        <w:pStyle w:val="Standard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4BC24" wp14:editId="1B229D5A">
                <wp:simplePos x="0" y="0"/>
                <wp:positionH relativeFrom="margin">
                  <wp:posOffset>-71643</wp:posOffset>
                </wp:positionH>
                <wp:positionV relativeFrom="paragraph">
                  <wp:posOffset>168843</wp:posOffset>
                </wp:positionV>
                <wp:extent cx="6052184" cy="0"/>
                <wp:effectExtent l="0" t="0" r="0" b="0"/>
                <wp:wrapSquare wrapText="bothSides"/>
                <wp:docPr id="707025223" name="Okvir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2184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532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77"/>
                            </w:tblGrid>
                            <w:tr w:rsidR="00564123" w14:paraId="7C97D423" w14:textId="77777777">
                              <w:tc>
                                <w:tcPr>
                                  <w:tcW w:w="9532" w:type="dxa"/>
                                  <w:gridSpan w:val="3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3F86DC4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V/na      , dne      </w:t>
                                  </w:r>
                                </w:p>
                              </w:tc>
                            </w:tr>
                            <w:tr w:rsidR="00564123" w14:paraId="52CD98CA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7B23E0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C032B99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0AC733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64123" w14:paraId="2CD9234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46B6EFA" w14:textId="77777777" w:rsidR="00564123" w:rsidRDefault="00DC225B">
                                  <w:pPr>
                                    <w:pStyle w:val="Standard"/>
                                    <w:keepLines/>
                                    <w:widowControl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Zastopnik/prokurist (ime in priimek)</w:t>
                                  </w:r>
                                </w:p>
                                <w:p w14:paraId="188D2E6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B393CF7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DE4C7FD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564123" w14:paraId="3E794FFC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12B49F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4C237AB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     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9DE5CE8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9F1C8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17393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FA0330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85921FA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FE3A0F" w14:textId="77777777" w:rsidR="00564123" w:rsidRDefault="00564123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34BC24" id="_x0000_t202" coordsize="21600,21600" o:spt="202" path="m,l,21600r21600,l21600,xe">
                <v:stroke joinstyle="miter"/>
                <v:path gradientshapeok="t" o:connecttype="rect"/>
              </v:shapetype>
              <v:shape id="Okvir1" o:spid="_x0000_s1026" type="#_x0000_t202" style="position:absolute;margin-left:-5.65pt;margin-top:13.3pt;width:476.55pt;height:0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" filled="f" stroked="f">
                <v:textbox style="mso-fit-shape-to-text:t" inset="0,0,0,0">
                  <w:txbxContent>
                    <w:tbl>
                      <w:tblPr>
                        <w:tblW w:w="9532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77"/>
                      </w:tblGrid>
                      <w:tr w:rsidR="00564123" w14:paraId="7C97D423" w14:textId="77777777">
                        <w:tc>
                          <w:tcPr>
                            <w:tcW w:w="9532" w:type="dxa"/>
                            <w:gridSpan w:val="3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3F86DC4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V/na      , dne      </w:t>
                            </w:r>
                          </w:p>
                        </w:tc>
                      </w:tr>
                      <w:tr w:rsidR="00564123" w14:paraId="52CD98CA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7B23E0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C032B99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0AC733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64123" w14:paraId="2CD92348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46B6EFA" w14:textId="77777777" w:rsidR="00564123" w:rsidRDefault="00DC225B">
                            <w:pPr>
                              <w:pStyle w:val="Standard"/>
                              <w:keepLines/>
                              <w:widowControl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Zastopnik/prokurist (ime in priimek)</w:t>
                            </w:r>
                          </w:p>
                          <w:p w14:paraId="188D2E6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B393CF7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DE4C7FD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Žig</w:t>
                            </w:r>
                          </w:p>
                        </w:tc>
                      </w:tr>
                      <w:tr w:rsidR="00564123" w14:paraId="3E794FFC" w14:textId="77777777">
                        <w:trPr>
                          <w:trHeight w:val="416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12B49F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4C237AB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     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9DE5CE8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9F1C8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D17393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FA0330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85921FA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EFE3A0F" w14:textId="77777777" w:rsidR="00564123" w:rsidRDefault="0056412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641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0C76A" w14:textId="77777777" w:rsidR="00D929B2" w:rsidRDefault="00D929B2">
      <w:r>
        <w:separator/>
      </w:r>
    </w:p>
  </w:endnote>
  <w:endnote w:type="continuationSeparator" w:id="0">
    <w:p w14:paraId="5A808235" w14:textId="77777777" w:rsidR="00D929B2" w:rsidRDefault="00D9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Mulish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D3489" w14:textId="77777777" w:rsidR="004653D2" w:rsidRDefault="00DC225B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 w:rsidR="00506D05">
      <w:rPr>
        <w:rFonts w:ascii="Tahoma" w:hAnsi="Tahoma" w:cs="Tahoma"/>
        <w:noProof/>
        <w:sz w:val="16"/>
        <w:szCs w:val="16"/>
      </w:rPr>
      <w:t>3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 w:rsidR="00506D05">
      <w:rPr>
        <w:rFonts w:ascii="Tahoma" w:hAnsi="Tahoma" w:cs="Tahoma"/>
        <w:noProof/>
        <w:sz w:val="16"/>
        <w:szCs w:val="16"/>
      </w:rPr>
      <w:t>3</w:t>
    </w:r>
    <w:r>
      <w:rPr>
        <w:rFonts w:ascii="Tahoma" w:hAnsi="Tahoma" w:cs="Tahoma"/>
        <w:sz w:val="16"/>
        <w:szCs w:val="16"/>
      </w:rPr>
      <w:fldChar w:fldCharType="end"/>
    </w:r>
  </w:p>
  <w:p w14:paraId="63B512A8" w14:textId="77777777" w:rsidR="004653D2" w:rsidRDefault="004653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ED77B" w14:textId="77777777" w:rsidR="00D929B2" w:rsidRDefault="00D929B2">
      <w:r>
        <w:rPr>
          <w:color w:val="000000"/>
        </w:rPr>
        <w:separator/>
      </w:r>
    </w:p>
  </w:footnote>
  <w:footnote w:type="continuationSeparator" w:id="0">
    <w:p w14:paraId="72D8D83B" w14:textId="77777777" w:rsidR="00D929B2" w:rsidRDefault="00D92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7EF66" w14:textId="77777777" w:rsidR="004653D2" w:rsidRDefault="004653D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C66DB"/>
    <w:multiLevelType w:val="multilevel"/>
    <w:tmpl w:val="4362655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3A3B3183"/>
    <w:multiLevelType w:val="multilevel"/>
    <w:tmpl w:val="6F44195C"/>
    <w:styleLink w:val="Brezseznam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702516411">
    <w:abstractNumId w:val="1"/>
  </w:num>
  <w:num w:numId="2" w16cid:durableId="194583977">
    <w:abstractNumId w:val="0"/>
  </w:num>
  <w:num w:numId="3" w16cid:durableId="710764349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orut Močnik">
    <w15:presenceInfo w15:providerId="AD" w15:userId="S-1-5-21-3501468391-3028913510-2467844237-112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23"/>
    <w:rsid w:val="0000266B"/>
    <w:rsid w:val="00036F5D"/>
    <w:rsid w:val="00037285"/>
    <w:rsid w:val="000439FC"/>
    <w:rsid w:val="00046128"/>
    <w:rsid w:val="00057FA0"/>
    <w:rsid w:val="00095D60"/>
    <w:rsid w:val="000C3DFF"/>
    <w:rsid w:val="000F3FB7"/>
    <w:rsid w:val="00112BEB"/>
    <w:rsid w:val="00114CD6"/>
    <w:rsid w:val="0016283C"/>
    <w:rsid w:val="001E4DE5"/>
    <w:rsid w:val="002076AD"/>
    <w:rsid w:val="0024029D"/>
    <w:rsid w:val="00282A00"/>
    <w:rsid w:val="002B58B7"/>
    <w:rsid w:val="002E68E4"/>
    <w:rsid w:val="0033068C"/>
    <w:rsid w:val="003658DC"/>
    <w:rsid w:val="00377DA3"/>
    <w:rsid w:val="0039127E"/>
    <w:rsid w:val="003B1BDC"/>
    <w:rsid w:val="003B4BCD"/>
    <w:rsid w:val="003C6352"/>
    <w:rsid w:val="003E7E71"/>
    <w:rsid w:val="003F3F11"/>
    <w:rsid w:val="00433634"/>
    <w:rsid w:val="004360C8"/>
    <w:rsid w:val="004653D2"/>
    <w:rsid w:val="00487658"/>
    <w:rsid w:val="004921F6"/>
    <w:rsid w:val="00497062"/>
    <w:rsid w:val="004A0508"/>
    <w:rsid w:val="004B6F01"/>
    <w:rsid w:val="00501C84"/>
    <w:rsid w:val="00505D86"/>
    <w:rsid w:val="00506D05"/>
    <w:rsid w:val="005333BD"/>
    <w:rsid w:val="00564123"/>
    <w:rsid w:val="00571D84"/>
    <w:rsid w:val="00600A7F"/>
    <w:rsid w:val="00607FFD"/>
    <w:rsid w:val="00673900"/>
    <w:rsid w:val="006E0182"/>
    <w:rsid w:val="006F7A66"/>
    <w:rsid w:val="007242B3"/>
    <w:rsid w:val="00785979"/>
    <w:rsid w:val="007B50B5"/>
    <w:rsid w:val="007E3C9C"/>
    <w:rsid w:val="007F36A8"/>
    <w:rsid w:val="007F59C4"/>
    <w:rsid w:val="008110FF"/>
    <w:rsid w:val="008373D5"/>
    <w:rsid w:val="0086528C"/>
    <w:rsid w:val="008D6739"/>
    <w:rsid w:val="0093206D"/>
    <w:rsid w:val="00932C30"/>
    <w:rsid w:val="00935B08"/>
    <w:rsid w:val="00950C53"/>
    <w:rsid w:val="0098682A"/>
    <w:rsid w:val="009A7EB7"/>
    <w:rsid w:val="009D5CDD"/>
    <w:rsid w:val="00A63191"/>
    <w:rsid w:val="00A85A57"/>
    <w:rsid w:val="00AD3185"/>
    <w:rsid w:val="00AD4049"/>
    <w:rsid w:val="00B57AD6"/>
    <w:rsid w:val="00B87F85"/>
    <w:rsid w:val="00B90A09"/>
    <w:rsid w:val="00BA6800"/>
    <w:rsid w:val="00BB7AFE"/>
    <w:rsid w:val="00BC2BF2"/>
    <w:rsid w:val="00BE64A7"/>
    <w:rsid w:val="00BF48D9"/>
    <w:rsid w:val="00C16607"/>
    <w:rsid w:val="00C300AA"/>
    <w:rsid w:val="00C52422"/>
    <w:rsid w:val="00C5554E"/>
    <w:rsid w:val="00C70E7A"/>
    <w:rsid w:val="00C80E61"/>
    <w:rsid w:val="00C8620A"/>
    <w:rsid w:val="00C94311"/>
    <w:rsid w:val="00C95A4C"/>
    <w:rsid w:val="00CD6528"/>
    <w:rsid w:val="00CF117F"/>
    <w:rsid w:val="00CF78CE"/>
    <w:rsid w:val="00D0353F"/>
    <w:rsid w:val="00D57FBB"/>
    <w:rsid w:val="00D929B2"/>
    <w:rsid w:val="00DB2036"/>
    <w:rsid w:val="00DC225B"/>
    <w:rsid w:val="00DD29F9"/>
    <w:rsid w:val="00DD7600"/>
    <w:rsid w:val="00E016EB"/>
    <w:rsid w:val="00E02DED"/>
    <w:rsid w:val="00E61B8B"/>
    <w:rsid w:val="00E6612E"/>
    <w:rsid w:val="00E67AB0"/>
    <w:rsid w:val="00E73B43"/>
    <w:rsid w:val="00E7737B"/>
    <w:rsid w:val="00EE04A5"/>
    <w:rsid w:val="00EF26F0"/>
    <w:rsid w:val="00F41D07"/>
    <w:rsid w:val="00F5524D"/>
    <w:rsid w:val="00F82CEB"/>
    <w:rsid w:val="00F86C63"/>
    <w:rsid w:val="00F927F2"/>
    <w:rsid w:val="00FD7E56"/>
    <w:rsid w:val="00FF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090"/>
  <w15:docId w15:val="{4CC76583-71D2-4F3B-B8F9-38462837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sl-SI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</w:pPr>
  </w:style>
  <w:style w:type="paragraph" w:styleId="Naslov2">
    <w:name w:val="heading 2"/>
    <w:basedOn w:val="Standard"/>
    <w:next w:val="Standard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F" w:hAnsi="Calibri Light"/>
      <w:color w:val="2F5496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  <w:rPr>
      <w:rFonts w:cs="Arial"/>
      <w:sz w:val="24"/>
    </w:rPr>
  </w:style>
  <w:style w:type="paragraph" w:styleId="Napis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ripombabesedilo">
    <w:name w:val="annotation text"/>
    <w:basedOn w:val="Standard"/>
    <w:pPr>
      <w:spacing w:after="200" w:line="240" w:lineRule="auto"/>
    </w:pPr>
    <w:rPr>
      <w:rFonts w:cs="Times New Roman"/>
      <w:sz w:val="20"/>
      <w:szCs w:val="20"/>
      <w:lang w:val="en-US"/>
    </w:rPr>
  </w:style>
  <w:style w:type="paragraph" w:styleId="Besediloobla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pPr>
      <w:spacing w:after="160"/>
    </w:pPr>
    <w:rPr>
      <w:rFonts w:cs="F"/>
      <w:b/>
      <w:bCs/>
      <w:lang w:val="sl-SI"/>
    </w:rPr>
  </w:style>
  <w:style w:type="paragraph" w:styleId="Odstavekseznama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Glava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log2">
    <w:name w:val="Slog2"/>
    <w:basedOn w:val="Naslov2"/>
    <w:pPr>
      <w:keepLines w:val="0"/>
      <w:shd w:val="clear" w:color="auto" w:fill="99CC00"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paragraph" w:customStyle="1" w:styleId="Framecontents">
    <w:name w:val="Frame contents"/>
    <w:basedOn w:val="Standard"/>
  </w:style>
  <w:style w:type="character" w:styleId="Pripombasklic">
    <w:name w:val="annotation reference"/>
    <w:basedOn w:val="Privzetapisavaodstavka"/>
    <w:rPr>
      <w:sz w:val="16"/>
      <w:szCs w:val="16"/>
    </w:rPr>
  </w:style>
  <w:style w:type="character" w:customStyle="1" w:styleId="PripombabesediloZnak">
    <w:name w:val="Pripomba – besedilo Znak"/>
    <w:basedOn w:val="Privzetapisavaodstavka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esedilooblakaZnak">
    <w:name w:val="Besedilo oblačka Znak"/>
    <w:basedOn w:val="Privzetapisavaodstavka"/>
    <w:rPr>
      <w:rFonts w:ascii="Segoe UI" w:eastAsia="Segoe UI" w:hAnsi="Segoe UI" w:cs="Segoe UI"/>
      <w:sz w:val="18"/>
      <w:szCs w:val="18"/>
    </w:rPr>
  </w:style>
  <w:style w:type="character" w:customStyle="1" w:styleId="ZadevapripombeZnak">
    <w:name w:val="Zadeva pripombe Znak"/>
    <w:basedOn w:val="PripombabesediloZnak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GlavaZnak">
    <w:name w:val="Glava Znak"/>
    <w:basedOn w:val="Privzetapisavaodstavka"/>
  </w:style>
  <w:style w:type="character" w:customStyle="1" w:styleId="NogaZnak">
    <w:name w:val="Noga Znak"/>
    <w:basedOn w:val="Privzetapisavaodstavka"/>
  </w:style>
  <w:style w:type="character" w:customStyle="1" w:styleId="Naslov2Znak">
    <w:name w:val="Naslov 2 Znak"/>
    <w:basedOn w:val="Privzetapisavaodstavka"/>
    <w:rPr>
      <w:rFonts w:ascii="Calibri Light" w:eastAsia="F" w:hAnsi="Calibri Light" w:cs="F"/>
      <w:color w:val="2F5496"/>
      <w:sz w:val="26"/>
      <w:szCs w:val="26"/>
    </w:rPr>
  </w:style>
  <w:style w:type="numbering" w:customStyle="1" w:styleId="Brezseznama1">
    <w:name w:val="Brez seznama1"/>
    <w:basedOn w:val="Brezseznama"/>
    <w:pPr>
      <w:numPr>
        <w:numId w:val="1"/>
      </w:numPr>
    </w:pPr>
  </w:style>
  <w:style w:type="numbering" w:customStyle="1" w:styleId="WWNum1">
    <w:name w:val="WWNum1"/>
    <w:basedOn w:val="Brezseznama"/>
    <w:pPr>
      <w:numPr>
        <w:numId w:val="2"/>
      </w:numPr>
    </w:pPr>
  </w:style>
  <w:style w:type="paragraph" w:styleId="Revizija">
    <w:name w:val="Revision"/>
    <w:hidden/>
    <w:uiPriority w:val="99"/>
    <w:semiHidden/>
    <w:rsid w:val="003C635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4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43</cp:revision>
  <cp:lastPrinted>2023-11-16T12:40:00Z</cp:lastPrinted>
  <dcterms:created xsi:type="dcterms:W3CDTF">2024-03-25T12:39:00Z</dcterms:created>
  <dcterms:modified xsi:type="dcterms:W3CDTF">2025-04-02T12:54:00Z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