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F064D" w14:textId="1E998209" w:rsidR="00CB4327" w:rsidRDefault="00B8652F" w:rsidP="00C90771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  <w:lang w:val="sl-SI"/>
        </w:rPr>
      </w:pPr>
      <w:r w:rsidRPr="00E42367">
        <w:rPr>
          <w:rFonts w:ascii="Tahoma" w:hAnsi="Tahoma" w:cs="Tahoma"/>
          <w:b/>
          <w:sz w:val="18"/>
          <w:szCs w:val="18"/>
          <w:lang w:val="sl-SI"/>
        </w:rPr>
        <w:t xml:space="preserve">MENIČNA IZJAVA 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1"/>
        <w:gridCol w:w="6569"/>
      </w:tblGrid>
      <w:tr w:rsidR="009C6A1F" w14:paraId="1EBFDB6C" w14:textId="77777777" w:rsidTr="009C6A1F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  <w:hideMark/>
          </w:tcPr>
          <w:p w14:paraId="26B8E898" w14:textId="77777777" w:rsidR="009C6A1F" w:rsidRDefault="009C6A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9C6A1F" w14:paraId="02B1EAAA" w14:textId="77777777" w:rsidTr="009C6A1F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  <w:hideMark/>
          </w:tcPr>
          <w:p w14:paraId="41518DA9" w14:textId="77777777" w:rsidR="009C6A1F" w:rsidRDefault="009C6A1F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B4548C" w14:textId="77777777" w:rsidR="009C6A1F" w:rsidRDefault="009C6A1F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/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sz w:val="18"/>
                <w:szCs w:val="18"/>
              </w:rPr>
              <w:t>Splošna bolnišnica dr. Franca Derganca Nova Gorica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  <w:p w14:paraId="511C7BFD" w14:textId="77777777" w:rsidR="009C6A1F" w:rsidRDefault="009C6A1F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/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sz w:val="18"/>
                <w:szCs w:val="18"/>
              </w:rPr>
              <w:t>Ulica padlih borcev 13A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  <w:p w14:paraId="4CCD7FF0" w14:textId="77777777" w:rsidR="009C6A1F" w:rsidRDefault="009C6A1F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/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sz w:val="18"/>
                <w:szCs w:val="18"/>
              </w:rPr>
              <w:t>5290 Šempeter pri Gorici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9C6A1F" w14:paraId="43CE6578" w14:textId="77777777" w:rsidTr="009C6A1F">
        <w:trPr>
          <w:trHeight w:val="491"/>
          <w:jc w:val="center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  <w:hideMark/>
          </w:tcPr>
          <w:p w14:paraId="7E843261" w14:textId="77777777" w:rsidR="009C6A1F" w:rsidRDefault="009C6A1F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8D9D0A" w14:textId="77777777" w:rsidR="009C6A1F" w:rsidRDefault="009C6A1F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252-1/2025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9C6A1F" w14:paraId="3FCB3813" w14:textId="77777777" w:rsidTr="009C6A1F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  <w:hideMark/>
          </w:tcPr>
          <w:p w14:paraId="60178874" w14:textId="77777777" w:rsidR="009C6A1F" w:rsidRDefault="009C6A1F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DABE82" w14:textId="77777777" w:rsidR="009C6A1F" w:rsidRDefault="009C6A1F">
            <w:pPr>
              <w:suppressAutoHyphens/>
              <w:spacing w:after="0" w:line="240" w:lineRule="auto"/>
              <w:rPr>
                <w:rFonts w:ascii="Tahoma" w:eastAsia="HG Mincho Light J" w:hAnsi="Tahoma" w:cs="Tahoma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Digitalni slikovni RTG aparat s pripadajočo opremo</w:t>
            </w:r>
          </w:p>
        </w:tc>
      </w:tr>
    </w:tbl>
    <w:p w14:paraId="51BD7696" w14:textId="77777777" w:rsidR="009C6A1F" w:rsidRPr="00E42367" w:rsidRDefault="009C6A1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</w:p>
    <w:p w14:paraId="30A19DA7" w14:textId="77777777" w:rsidR="00CB4327" w:rsidRPr="004A7B89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E42367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E42367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42367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E42367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E42367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E42367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42367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E42367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42367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E42367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42367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42367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42367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42367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42367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42367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42367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42367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E42367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E42367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42367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E42367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42367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E42367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42367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42367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42367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42367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42367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42367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42367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42367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2C3241CC" w14:textId="77777777" w:rsidR="00B61413" w:rsidRPr="00E42367" w:rsidRDefault="00B61413" w:rsidP="00952EA8">
      <w:pPr>
        <w:spacing w:after="0"/>
        <w:ind w:right="6"/>
        <w:jc w:val="both"/>
        <w:rPr>
          <w:rFonts w:ascii="Tahoma" w:eastAsia="Times New Roman" w:hAnsi="Tahoma" w:cs="Tahoma"/>
          <w:kern w:val="2"/>
          <w:sz w:val="18"/>
          <w:szCs w:val="18"/>
          <w:highlight w:val="green"/>
          <w:lang w:eastAsia="sl-SI"/>
        </w:rPr>
      </w:pPr>
    </w:p>
    <w:p w14:paraId="0115E595" w14:textId="300C816E" w:rsidR="00B61413" w:rsidRPr="00E42367" w:rsidRDefault="00B61413" w:rsidP="00952EA8">
      <w:pPr>
        <w:spacing w:after="0"/>
        <w:ind w:right="6"/>
        <w:jc w:val="both"/>
        <w:rPr>
          <w:rFonts w:ascii="Tahoma" w:hAnsi="Tahoma" w:cs="Tahoma"/>
          <w:kern w:val="2"/>
          <w:sz w:val="18"/>
          <w:szCs w:val="18"/>
          <w:lang w:eastAsia="zh-CN"/>
        </w:rPr>
      </w:pPr>
      <w:r w:rsidRPr="00E42367">
        <w:rPr>
          <w:rFonts w:ascii="Tahoma" w:eastAsia="Times New Roman" w:hAnsi="Tahoma" w:cs="Tahoma"/>
          <w:kern w:val="2"/>
          <w:sz w:val="18"/>
          <w:szCs w:val="18"/>
          <w:lang w:eastAsia="sl-SI"/>
        </w:rPr>
        <w:t xml:space="preserve">V postopku oddaje javnega naročila </w:t>
      </w:r>
      <w:r w:rsidRPr="00E42367">
        <w:rPr>
          <w:rFonts w:ascii="Tahoma" w:hAnsi="Tahoma" w:cs="Tahoma"/>
          <w:kern w:val="2"/>
          <w:sz w:val="18"/>
          <w:szCs w:val="18"/>
          <w:lang w:eastAsia="zh-CN"/>
        </w:rPr>
        <w:t>»</w:t>
      </w:r>
      <w:r w:rsidRPr="00E42367">
        <w:rPr>
          <w:rFonts w:ascii="Tahoma" w:hAnsi="Tahoma" w:cs="Tahoma"/>
          <w:color w:val="000000" w:themeColor="text1"/>
          <w:sz w:val="18"/>
          <w:szCs w:val="18"/>
        </w:rPr>
        <w:t>Digitalni slikovni aparat s pripadajočo opremo«</w:t>
      </w:r>
      <w:r w:rsidRPr="00E42367">
        <w:rPr>
          <w:rFonts w:ascii="Tahoma" w:hAnsi="Tahoma" w:cs="Tahoma"/>
          <w:kern w:val="2"/>
          <w:sz w:val="18"/>
          <w:szCs w:val="18"/>
          <w:lang w:eastAsia="zh-CN"/>
        </w:rPr>
        <w:t xml:space="preserve"> naročnika </w:t>
      </w:r>
      <w:r w:rsidRPr="00E42367">
        <w:rPr>
          <w:rFonts w:ascii="Tahoma" w:hAnsi="Tahoma" w:cs="Tahoma"/>
          <w:color w:val="000000" w:themeColor="text1"/>
          <w:sz w:val="18"/>
          <w:szCs w:val="18"/>
        </w:rPr>
        <w:t>SB Nova Gorica</w:t>
      </w:r>
      <w:r w:rsidRPr="00E42367">
        <w:rPr>
          <w:rFonts w:ascii="Tahoma" w:hAnsi="Tahoma" w:cs="Tahoma"/>
          <w:kern w:val="2"/>
          <w:sz w:val="18"/>
          <w:szCs w:val="18"/>
          <w:lang w:eastAsia="zh-CN"/>
        </w:rPr>
        <w:t xml:space="preserve">, pooblaščamo naročnika </w:t>
      </w:r>
      <w:r w:rsidRPr="00E42367">
        <w:rPr>
          <w:rFonts w:ascii="Tahoma" w:hAnsi="Tahoma" w:cs="Tahoma"/>
          <w:color w:val="000000" w:themeColor="text1"/>
          <w:sz w:val="18"/>
          <w:szCs w:val="18"/>
        </w:rPr>
        <w:t>Splošna bolnišnica dr. Franca Derganca Nova Gorica</w:t>
      </w:r>
      <w:r w:rsidRPr="00E42367">
        <w:rPr>
          <w:rFonts w:ascii="Tahoma" w:hAnsi="Tahoma" w:cs="Tahoma"/>
          <w:bCs/>
          <w:color w:val="000000" w:themeColor="text1"/>
          <w:kern w:val="2"/>
          <w:sz w:val="18"/>
          <w:szCs w:val="18"/>
          <w:lang w:eastAsia="zh-CN"/>
        </w:rPr>
        <w:t xml:space="preserve">, </w:t>
      </w:r>
      <w:r w:rsidRPr="00E42367">
        <w:rPr>
          <w:rFonts w:ascii="Tahoma" w:hAnsi="Tahoma" w:cs="Tahoma"/>
          <w:color w:val="000000" w:themeColor="text1"/>
          <w:sz w:val="18"/>
          <w:szCs w:val="18"/>
        </w:rPr>
        <w:t>Ulica padlih borcev 13A</w:t>
      </w:r>
      <w:r w:rsidRPr="00E42367">
        <w:rPr>
          <w:rFonts w:ascii="Tahoma" w:hAnsi="Tahoma" w:cs="Tahoma"/>
          <w:bCs/>
          <w:color w:val="000000" w:themeColor="text1"/>
          <w:kern w:val="2"/>
          <w:sz w:val="18"/>
          <w:szCs w:val="18"/>
          <w:lang w:eastAsia="zh-CN"/>
        </w:rPr>
        <w:t xml:space="preserve">, </w:t>
      </w:r>
      <w:r w:rsidRPr="00E42367">
        <w:rPr>
          <w:rFonts w:ascii="Tahoma" w:hAnsi="Tahoma" w:cs="Tahoma"/>
          <w:color w:val="000000" w:themeColor="text1"/>
          <w:sz w:val="18"/>
          <w:szCs w:val="18"/>
        </w:rPr>
        <w:t>5290 Šempeter pri Gorici</w:t>
      </w:r>
      <w:r w:rsidRPr="00E42367">
        <w:rPr>
          <w:rFonts w:ascii="Tahoma" w:hAnsi="Tahoma" w:cs="Tahoma"/>
          <w:kern w:val="2"/>
          <w:sz w:val="18"/>
          <w:szCs w:val="18"/>
          <w:lang w:eastAsia="zh-CN"/>
        </w:rPr>
        <w:t xml:space="preserve">, da izpolni v vseh neizpolnjenih delih, vključno s pripisom »brez protesta«, vsako od podpisanih in žigosanih bianko menic za dobro izvedbo pogodbenih obveznosti in za odpravo napak v garancijskem roku, ki jih bomo predložili naročniku v primeru sklenitve Pogodbe o dobavi in vzdrževanju digitalnega slikovnega aparata s pripadajočo opremo. Ta menična izjava je veljavna do vključno </w:t>
      </w:r>
      <w:r w:rsidR="008B6E24">
        <w:rPr>
          <w:rFonts w:ascii="Tahoma" w:hAnsi="Tahoma" w:cs="Tahoma"/>
          <w:sz w:val="18"/>
          <w:szCs w:val="18"/>
          <w:lang w:val="sl-SI"/>
        </w:rPr>
        <w:t>31</w:t>
      </w:r>
      <w:r w:rsidR="00501938">
        <w:rPr>
          <w:rFonts w:ascii="Tahoma" w:hAnsi="Tahoma" w:cs="Tahoma"/>
          <w:sz w:val="18"/>
          <w:szCs w:val="18"/>
          <w:lang w:val="sl-SI"/>
        </w:rPr>
        <w:t>.0</w:t>
      </w:r>
      <w:r w:rsidR="008B6E24">
        <w:rPr>
          <w:rFonts w:ascii="Tahoma" w:hAnsi="Tahoma" w:cs="Tahoma"/>
          <w:sz w:val="18"/>
          <w:szCs w:val="18"/>
          <w:lang w:val="sl-SI"/>
        </w:rPr>
        <w:t>1</w:t>
      </w:r>
      <w:r w:rsidR="00501938">
        <w:rPr>
          <w:rFonts w:ascii="Tahoma" w:hAnsi="Tahoma" w:cs="Tahoma"/>
          <w:sz w:val="18"/>
          <w:szCs w:val="18"/>
          <w:lang w:val="sl-SI"/>
        </w:rPr>
        <w:t>.</w:t>
      </w:r>
      <w:r w:rsidR="008B6E24">
        <w:rPr>
          <w:rFonts w:ascii="Tahoma" w:hAnsi="Tahoma" w:cs="Tahoma"/>
          <w:sz w:val="18"/>
          <w:szCs w:val="18"/>
          <w:lang w:val="sl-SI"/>
        </w:rPr>
        <w:t>2034</w:t>
      </w:r>
      <w:r w:rsidRPr="00E42367">
        <w:rPr>
          <w:rFonts w:ascii="Tahoma" w:hAnsi="Tahoma" w:cs="Tahoma"/>
          <w:kern w:val="2"/>
          <w:sz w:val="18"/>
          <w:szCs w:val="18"/>
          <w:lang w:eastAsia="zh-CN"/>
        </w:rPr>
        <w:t>.</w:t>
      </w:r>
    </w:p>
    <w:p w14:paraId="401542B8" w14:textId="77777777" w:rsidR="00B61413" w:rsidRPr="00E42367" w:rsidRDefault="00B61413" w:rsidP="00952EA8">
      <w:pPr>
        <w:spacing w:after="0"/>
        <w:ind w:right="6"/>
        <w:rPr>
          <w:rFonts w:ascii="Tahoma" w:hAnsi="Tahoma" w:cs="Tahoma"/>
          <w:kern w:val="2"/>
          <w:sz w:val="18"/>
          <w:szCs w:val="18"/>
          <w:lang w:eastAsia="zh-CN"/>
        </w:rPr>
      </w:pPr>
    </w:p>
    <w:p w14:paraId="0AAD7287" w14:textId="77777777" w:rsidR="00B61413" w:rsidRPr="00E42367" w:rsidRDefault="00B61413" w:rsidP="00952EA8">
      <w:pPr>
        <w:spacing w:after="0"/>
        <w:jc w:val="both"/>
        <w:rPr>
          <w:rFonts w:ascii="Tahoma" w:hAnsi="Tahoma" w:cs="Tahoma"/>
          <w:kern w:val="2"/>
          <w:sz w:val="18"/>
          <w:szCs w:val="18"/>
        </w:rPr>
      </w:pPr>
      <w:r w:rsidRPr="00E42367">
        <w:rPr>
          <w:rFonts w:ascii="Tahoma" w:hAnsi="Tahoma" w:cs="Tahoma"/>
          <w:kern w:val="2"/>
          <w:sz w:val="18"/>
          <w:szCs w:val="18"/>
        </w:rPr>
        <w:t xml:space="preserve">Naročnik lahko vsako od bianko menic izpolni in unovči do poteka veljavnosti menične izjave (razen v obdobju 24 mesecev od primopredaje), do zneska __________________________ EUR, kar predstavlja 10% pogodbene vrednosti brez DDV, v primerih, če: </w:t>
      </w:r>
    </w:p>
    <w:p w14:paraId="3B0F5047" w14:textId="77777777" w:rsidR="00B61413" w:rsidRPr="00E42367" w:rsidRDefault="00B61413" w:rsidP="00B61413">
      <w:pPr>
        <w:numPr>
          <w:ilvl w:val="0"/>
          <w:numId w:val="5"/>
        </w:numPr>
        <w:suppressAutoHyphens/>
        <w:spacing w:after="0"/>
        <w:ind w:left="851"/>
        <w:contextualSpacing/>
        <w:jc w:val="both"/>
        <w:rPr>
          <w:rFonts w:ascii="Tahoma" w:hAnsi="Tahoma" w:cs="Tahoma"/>
          <w:kern w:val="2"/>
          <w:sz w:val="18"/>
          <w:szCs w:val="18"/>
          <w:lang w:eastAsia="zh-CN"/>
        </w:rPr>
      </w:pPr>
      <w:r w:rsidRPr="00E42367">
        <w:rPr>
          <w:rFonts w:ascii="Tahoma" w:hAnsi="Tahoma" w:cs="Tahoma"/>
          <w:kern w:val="2"/>
          <w:sz w:val="18"/>
          <w:szCs w:val="18"/>
          <w:lang w:eastAsia="zh-CN"/>
        </w:rPr>
        <w:t>dobavitelj ne prične izpolnjevati svojih pogodbenih obveznosti v roku in v skladu z določili pogodbe; ali</w:t>
      </w:r>
    </w:p>
    <w:p w14:paraId="55878637" w14:textId="77777777" w:rsidR="00B61413" w:rsidRPr="00E42367" w:rsidRDefault="00B61413" w:rsidP="00B61413">
      <w:pPr>
        <w:numPr>
          <w:ilvl w:val="0"/>
          <w:numId w:val="5"/>
        </w:numPr>
        <w:suppressAutoHyphens/>
        <w:spacing w:after="0"/>
        <w:ind w:left="851"/>
        <w:contextualSpacing/>
        <w:jc w:val="both"/>
        <w:rPr>
          <w:rFonts w:ascii="Tahoma" w:hAnsi="Tahoma" w:cs="Tahoma"/>
          <w:kern w:val="2"/>
          <w:sz w:val="18"/>
          <w:szCs w:val="18"/>
          <w:lang w:eastAsia="zh-CN"/>
        </w:rPr>
      </w:pPr>
      <w:r w:rsidRPr="00E42367">
        <w:rPr>
          <w:rFonts w:ascii="Tahoma" w:hAnsi="Tahoma" w:cs="Tahoma"/>
          <w:kern w:val="2"/>
          <w:sz w:val="18"/>
          <w:szCs w:val="18"/>
          <w:lang w:eastAsia="zh-CN"/>
        </w:rPr>
        <w:t>dobavitelj preneha izpolnjevati svoje pogodbene obveznosti v skladu z določili pogodbe; ali</w:t>
      </w:r>
    </w:p>
    <w:p w14:paraId="4B34BE54" w14:textId="77777777" w:rsidR="00B61413" w:rsidRPr="00E42367" w:rsidRDefault="00B61413" w:rsidP="00B61413">
      <w:pPr>
        <w:numPr>
          <w:ilvl w:val="0"/>
          <w:numId w:val="5"/>
        </w:numPr>
        <w:suppressAutoHyphens/>
        <w:spacing w:after="0"/>
        <w:ind w:left="851"/>
        <w:contextualSpacing/>
        <w:jc w:val="both"/>
        <w:rPr>
          <w:rFonts w:ascii="Tahoma" w:hAnsi="Tahoma" w:cs="Tahoma"/>
          <w:kern w:val="2"/>
          <w:sz w:val="18"/>
          <w:szCs w:val="18"/>
          <w:lang w:eastAsia="zh-CN"/>
        </w:rPr>
      </w:pPr>
      <w:r w:rsidRPr="00E42367">
        <w:rPr>
          <w:rFonts w:ascii="Tahoma" w:hAnsi="Tahoma" w:cs="Tahoma"/>
          <w:kern w:val="2"/>
          <w:sz w:val="18"/>
          <w:szCs w:val="18"/>
          <w:lang w:eastAsia="zh-CN"/>
        </w:rPr>
        <w:t>dobavitelj svojih obveznosti ne izpolni skladno s pogodbo, v dogovorjeni kakovosti, obsegu ali rokih (tj. razlog neizpolnitve, nepravočasne izpolnitve ali nepravilne izpolnitve); ali</w:t>
      </w:r>
    </w:p>
    <w:p w14:paraId="417667E5" w14:textId="77777777" w:rsidR="00B61413" w:rsidRPr="00E42367" w:rsidRDefault="00B61413" w:rsidP="00B61413">
      <w:pPr>
        <w:numPr>
          <w:ilvl w:val="0"/>
          <w:numId w:val="5"/>
        </w:numPr>
        <w:suppressAutoHyphens/>
        <w:spacing w:after="0"/>
        <w:ind w:left="851"/>
        <w:contextualSpacing/>
        <w:jc w:val="both"/>
        <w:rPr>
          <w:rFonts w:ascii="Tahoma" w:hAnsi="Tahoma" w:cs="Tahoma"/>
          <w:kern w:val="2"/>
          <w:sz w:val="18"/>
          <w:szCs w:val="18"/>
          <w:lang w:eastAsia="zh-CN"/>
        </w:rPr>
      </w:pPr>
      <w:r w:rsidRPr="00E42367">
        <w:rPr>
          <w:rFonts w:ascii="Tahoma" w:hAnsi="Tahoma" w:cs="Tahoma"/>
          <w:kern w:val="2"/>
          <w:sz w:val="18"/>
          <w:szCs w:val="18"/>
          <w:lang w:eastAsia="zh-CN"/>
        </w:rPr>
        <w:t>dobavitelj odstopi od pogodbe brez utemeljenega razloga, ki bi izviral iz sfere naročnika; ali</w:t>
      </w:r>
    </w:p>
    <w:p w14:paraId="767C8BB0" w14:textId="77777777" w:rsidR="00B61413" w:rsidRPr="00E42367" w:rsidRDefault="00B61413" w:rsidP="00B61413">
      <w:pPr>
        <w:numPr>
          <w:ilvl w:val="0"/>
          <w:numId w:val="5"/>
        </w:numPr>
        <w:suppressAutoHyphens/>
        <w:spacing w:after="0"/>
        <w:ind w:left="851"/>
        <w:contextualSpacing/>
        <w:jc w:val="both"/>
        <w:rPr>
          <w:rFonts w:ascii="Tahoma" w:hAnsi="Tahoma" w:cs="Tahoma"/>
          <w:kern w:val="2"/>
          <w:sz w:val="18"/>
          <w:szCs w:val="18"/>
          <w:lang w:eastAsia="zh-CN"/>
        </w:rPr>
      </w:pPr>
      <w:r w:rsidRPr="00E42367">
        <w:rPr>
          <w:rFonts w:ascii="Tahoma" w:hAnsi="Tahoma" w:cs="Tahoma"/>
          <w:kern w:val="2"/>
          <w:sz w:val="18"/>
          <w:szCs w:val="18"/>
          <w:lang w:eastAsia="zh-CN"/>
        </w:rPr>
        <w:t>naročnik odstopi od pogodbe iz utemeljenega razloga, ki izvira iz sfere dobavitelja; ali</w:t>
      </w:r>
    </w:p>
    <w:p w14:paraId="2307D46D" w14:textId="77777777" w:rsidR="00B61413" w:rsidRPr="00E42367" w:rsidRDefault="00B61413" w:rsidP="00B61413">
      <w:pPr>
        <w:numPr>
          <w:ilvl w:val="0"/>
          <w:numId w:val="5"/>
        </w:numPr>
        <w:suppressAutoHyphens/>
        <w:spacing w:after="0"/>
        <w:ind w:left="851"/>
        <w:contextualSpacing/>
        <w:jc w:val="both"/>
        <w:rPr>
          <w:rFonts w:ascii="Tahoma" w:hAnsi="Tahoma" w:cs="Tahoma"/>
          <w:kern w:val="2"/>
          <w:sz w:val="18"/>
          <w:szCs w:val="18"/>
          <w:lang w:eastAsia="zh-CN"/>
        </w:rPr>
      </w:pPr>
      <w:r w:rsidRPr="00E42367">
        <w:rPr>
          <w:rFonts w:ascii="Tahoma" w:hAnsi="Tahoma" w:cs="Tahoma"/>
          <w:kern w:val="2"/>
          <w:sz w:val="18"/>
          <w:szCs w:val="18"/>
          <w:lang w:eastAsia="zh-CN"/>
        </w:rPr>
        <w:t>dobavitelj naročniku ali tretjim osebam pri izvajanju del povzroči škodo, ki je ne povrne v roku 8 dni po pozivu naročnika; ali</w:t>
      </w:r>
    </w:p>
    <w:p w14:paraId="7E6D2C3D" w14:textId="77777777" w:rsidR="00B61413" w:rsidRPr="00E42367" w:rsidRDefault="00B61413" w:rsidP="00B61413">
      <w:pPr>
        <w:numPr>
          <w:ilvl w:val="0"/>
          <w:numId w:val="5"/>
        </w:numPr>
        <w:suppressAutoHyphens/>
        <w:spacing w:after="0"/>
        <w:ind w:left="851"/>
        <w:contextualSpacing/>
        <w:jc w:val="both"/>
        <w:rPr>
          <w:rFonts w:ascii="Tahoma" w:hAnsi="Tahoma" w:cs="Tahoma"/>
          <w:kern w:val="2"/>
          <w:sz w:val="18"/>
          <w:szCs w:val="18"/>
          <w:lang w:eastAsia="zh-CN"/>
        </w:rPr>
      </w:pPr>
      <w:r w:rsidRPr="00E42367">
        <w:rPr>
          <w:rFonts w:ascii="Tahoma" w:hAnsi="Tahoma" w:cs="Tahoma"/>
          <w:kern w:val="2"/>
          <w:sz w:val="18"/>
          <w:szCs w:val="18"/>
          <w:lang w:eastAsia="zh-CN"/>
        </w:rPr>
        <w:t>dobavitelj naročniku poda zavajajoče ali lažne izjave, podatke oziroma dokumente; ali</w:t>
      </w:r>
    </w:p>
    <w:p w14:paraId="3D472DC6" w14:textId="77777777" w:rsidR="00B61413" w:rsidRPr="00E42367" w:rsidRDefault="00B61413" w:rsidP="00B61413">
      <w:pPr>
        <w:numPr>
          <w:ilvl w:val="0"/>
          <w:numId w:val="5"/>
        </w:numPr>
        <w:suppressAutoHyphens/>
        <w:spacing w:after="0"/>
        <w:ind w:left="851"/>
        <w:contextualSpacing/>
        <w:jc w:val="both"/>
        <w:rPr>
          <w:rFonts w:ascii="Tahoma" w:hAnsi="Tahoma" w:cs="Tahoma"/>
          <w:kern w:val="2"/>
          <w:sz w:val="18"/>
          <w:szCs w:val="18"/>
          <w:lang w:eastAsia="zh-CN"/>
        </w:rPr>
      </w:pPr>
      <w:r w:rsidRPr="00E42367">
        <w:rPr>
          <w:rFonts w:ascii="Tahoma" w:hAnsi="Tahoma" w:cs="Tahoma"/>
          <w:kern w:val="2"/>
          <w:sz w:val="18"/>
          <w:szCs w:val="18"/>
          <w:lang w:eastAsia="zh-CN"/>
        </w:rPr>
        <w:t>dobavitelj naročniku skladno z njegovim pozivom ne izroči novega, podaljšanega oziroma spremenjenega finančnega zavarovanja, ki bi bilo potrebno zaradi poteka prejšnjega zavarovanja, spremembe dobavnega roka, trajanja pogodbe ali vrednosti predmeta naročila.</w:t>
      </w:r>
    </w:p>
    <w:p w14:paraId="6EB3EA74" w14:textId="77777777" w:rsidR="00B61413" w:rsidRPr="00E42367" w:rsidRDefault="00B61413" w:rsidP="00952EA8">
      <w:pPr>
        <w:spacing w:after="0"/>
        <w:ind w:right="6"/>
        <w:jc w:val="both"/>
        <w:rPr>
          <w:rFonts w:ascii="Tahoma" w:hAnsi="Tahoma" w:cs="Tahoma"/>
          <w:kern w:val="2"/>
          <w:sz w:val="18"/>
          <w:szCs w:val="18"/>
          <w:lang w:eastAsia="zh-CN"/>
        </w:rPr>
      </w:pPr>
    </w:p>
    <w:p w14:paraId="07366911" w14:textId="77777777" w:rsidR="00B61413" w:rsidRPr="00E42367" w:rsidRDefault="00B61413" w:rsidP="00952EA8">
      <w:pPr>
        <w:spacing w:after="0"/>
        <w:jc w:val="both"/>
        <w:rPr>
          <w:rFonts w:ascii="Tahoma" w:hAnsi="Tahoma" w:cs="Tahoma"/>
          <w:kern w:val="2"/>
          <w:sz w:val="18"/>
          <w:szCs w:val="18"/>
        </w:rPr>
      </w:pPr>
      <w:r w:rsidRPr="00E42367">
        <w:rPr>
          <w:rFonts w:ascii="Tahoma" w:hAnsi="Tahoma" w:cs="Tahoma"/>
          <w:kern w:val="2"/>
          <w:sz w:val="18"/>
          <w:szCs w:val="18"/>
        </w:rPr>
        <w:t xml:space="preserve">Naročnik lahko vsako od bianko menic izpolni in unovči v roku 24 mesecev od primopredaje, do zneska __________________________ EUR, kar predstavlja 5% pogodbene vrednosti brez DDV, v primerih, če: </w:t>
      </w:r>
    </w:p>
    <w:p w14:paraId="4D696DA4" w14:textId="77777777" w:rsidR="00B61413" w:rsidRPr="00E42367" w:rsidRDefault="00B61413" w:rsidP="00B61413">
      <w:pPr>
        <w:numPr>
          <w:ilvl w:val="0"/>
          <w:numId w:val="4"/>
        </w:numPr>
        <w:suppressAutoHyphens/>
        <w:spacing w:after="0"/>
        <w:jc w:val="both"/>
        <w:rPr>
          <w:rFonts w:ascii="Tahoma" w:hAnsi="Tahoma" w:cs="Tahoma"/>
          <w:kern w:val="2"/>
          <w:sz w:val="18"/>
          <w:szCs w:val="18"/>
          <w:lang w:eastAsia="zh-CN"/>
        </w:rPr>
      </w:pPr>
      <w:r w:rsidRPr="00E42367">
        <w:rPr>
          <w:rFonts w:ascii="Tahoma" w:hAnsi="Tahoma" w:cs="Tahoma"/>
          <w:kern w:val="2"/>
          <w:sz w:val="18"/>
          <w:szCs w:val="18"/>
          <w:lang w:eastAsia="zh-CN"/>
        </w:rPr>
        <w:t>dobavitelj v garancijskem obdobju ne odpravi v celoti, ustrezno in v določenih rokih vseh notificiranih napak,</w:t>
      </w:r>
    </w:p>
    <w:p w14:paraId="60A01CD2" w14:textId="77777777" w:rsidR="00B61413" w:rsidRPr="00E42367" w:rsidRDefault="00B61413" w:rsidP="00B61413">
      <w:pPr>
        <w:numPr>
          <w:ilvl w:val="0"/>
          <w:numId w:val="4"/>
        </w:numPr>
        <w:suppressAutoHyphens/>
        <w:spacing w:after="0"/>
        <w:jc w:val="both"/>
        <w:rPr>
          <w:rFonts w:ascii="Tahoma" w:hAnsi="Tahoma" w:cs="Tahoma"/>
          <w:kern w:val="2"/>
          <w:sz w:val="18"/>
          <w:szCs w:val="18"/>
          <w:lang w:eastAsia="zh-CN"/>
        </w:rPr>
      </w:pPr>
      <w:r w:rsidRPr="00E42367">
        <w:rPr>
          <w:rFonts w:ascii="Tahoma" w:hAnsi="Tahoma" w:cs="Tahoma"/>
          <w:kern w:val="2"/>
          <w:sz w:val="18"/>
          <w:szCs w:val="18"/>
          <w:lang w:eastAsia="zh-CN"/>
        </w:rPr>
        <w:t>izvedeni predmet naročila nima lastnosti, značilnosti, kakovosti ali certifikacij, h katerim se je zavezal ponudnik oziroma dobavitelj, ali ki bi jih moral imeti skladno s svojo naravo,</w:t>
      </w:r>
    </w:p>
    <w:p w14:paraId="797E81DF" w14:textId="77777777" w:rsidR="00B61413" w:rsidRPr="00E42367" w:rsidRDefault="00B61413" w:rsidP="00B61413">
      <w:pPr>
        <w:numPr>
          <w:ilvl w:val="0"/>
          <w:numId w:val="4"/>
        </w:numPr>
        <w:suppressAutoHyphens/>
        <w:spacing w:after="0"/>
        <w:ind w:right="6"/>
        <w:jc w:val="both"/>
        <w:textAlignment w:val="baseline"/>
        <w:rPr>
          <w:rFonts w:ascii="Tahoma" w:hAnsi="Tahoma" w:cs="Tahoma"/>
          <w:kern w:val="2"/>
          <w:sz w:val="18"/>
          <w:szCs w:val="18"/>
          <w:lang w:eastAsia="zh-CN"/>
        </w:rPr>
      </w:pPr>
      <w:r w:rsidRPr="00E42367">
        <w:rPr>
          <w:rFonts w:ascii="Tahoma" w:hAnsi="Tahoma" w:cs="Tahoma"/>
          <w:kern w:val="2"/>
          <w:sz w:val="18"/>
          <w:szCs w:val="18"/>
          <w:lang w:eastAsia="zh-CN"/>
        </w:rPr>
        <w:t>dobavitelj naročniku skladno z njegovim pozivom ne izroči novega, podaljšanega oziroma spremenjenega finančnega zavarovanja, ki bi bilo potrebno zaradi poteka prejšnjega zavarovanja, spremembe garancijskega roka ali vrednosti predmeta naročila.</w:t>
      </w:r>
    </w:p>
    <w:p w14:paraId="05494333" w14:textId="77777777" w:rsidR="00B61413" w:rsidRPr="00E42367" w:rsidRDefault="00B61413" w:rsidP="00952EA8">
      <w:pPr>
        <w:spacing w:after="0"/>
        <w:ind w:right="6"/>
        <w:jc w:val="both"/>
        <w:rPr>
          <w:rFonts w:ascii="Tahoma" w:hAnsi="Tahoma" w:cs="Tahoma"/>
          <w:kern w:val="2"/>
          <w:sz w:val="18"/>
          <w:szCs w:val="18"/>
          <w:lang w:eastAsia="zh-CN"/>
        </w:rPr>
      </w:pPr>
    </w:p>
    <w:p w14:paraId="66A3A051" w14:textId="77777777" w:rsidR="00B61413" w:rsidRPr="00E42367" w:rsidRDefault="00B61413" w:rsidP="00B61413">
      <w:pPr>
        <w:spacing w:after="0"/>
        <w:ind w:right="6"/>
        <w:jc w:val="both"/>
        <w:rPr>
          <w:rFonts w:ascii="Tahoma" w:hAnsi="Tahoma" w:cs="Tahoma"/>
          <w:kern w:val="2"/>
          <w:sz w:val="18"/>
          <w:szCs w:val="18"/>
          <w:lang w:eastAsia="zh-CN"/>
        </w:rPr>
      </w:pPr>
      <w:r w:rsidRPr="00E42367">
        <w:rPr>
          <w:rFonts w:ascii="Tahoma" w:hAnsi="Tahoma" w:cs="Tahoma"/>
          <w:kern w:val="2"/>
          <w:sz w:val="18"/>
          <w:szCs w:val="18"/>
          <w:lang w:eastAsia="zh-CN"/>
        </w:rPr>
        <w:lastRenderedPageBreak/>
        <w:t xml:space="preserve">S to izjavo tudi pooblaščamo naročnika, da predloži vsako od izpolnjenih menic v unovčenje kateri koli izmed poslovnih bank ali drugih oseb, ki v času unovčenja menice vodijo naše transakcijske račune. Hkrati nepreklicno dajemo nalog za plačilo oziroma pooblastilo vsaki poslovni banki oziroma drugi osebi, ki v času unovčenja menice vodi naš transakcijski račun, da izplača menico, predloženo s strani naročnika, iz našega denarnega dobroimetja na transakcijskem računu. Menični znesek se nakaže na transakcijski račun naročnika, št. </w:t>
      </w:r>
      <w:r w:rsidRPr="00E42367">
        <w:rPr>
          <w:rFonts w:ascii="Tahoma" w:hAnsi="Tahoma" w:cs="Tahoma"/>
          <w:color w:val="000000" w:themeColor="text1"/>
          <w:kern w:val="2"/>
          <w:sz w:val="18"/>
          <w:szCs w:val="18"/>
          <w:lang w:eastAsia="zh-CN"/>
        </w:rPr>
        <w:t xml:space="preserve">SI56 0110 0603 0279 058, </w:t>
      </w:r>
      <w:r w:rsidRPr="00E42367">
        <w:rPr>
          <w:rFonts w:ascii="Tahoma" w:hAnsi="Tahoma" w:cs="Tahoma"/>
          <w:kern w:val="2"/>
          <w:sz w:val="18"/>
          <w:szCs w:val="18"/>
          <w:lang w:eastAsia="zh-CN"/>
        </w:rPr>
        <w:t>odprt pri Banki Slovenije Ljubljana.</w:t>
      </w:r>
    </w:p>
    <w:p w14:paraId="33B098F9" w14:textId="77777777" w:rsidR="00B61413" w:rsidRPr="00E42367" w:rsidRDefault="00B61413" w:rsidP="00B61413">
      <w:pPr>
        <w:spacing w:after="0"/>
        <w:ind w:right="6"/>
        <w:jc w:val="both"/>
        <w:rPr>
          <w:rFonts w:ascii="Tahoma" w:hAnsi="Tahoma" w:cs="Tahoma"/>
          <w:kern w:val="2"/>
          <w:sz w:val="18"/>
          <w:szCs w:val="18"/>
          <w:highlight w:val="green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E42367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E42367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42367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69CA0D9D" w:rsidR="006E4C17" w:rsidRPr="00E42367" w:rsidRDefault="00B61413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42367">
              <w:rPr>
                <w:rFonts w:ascii="Tahoma" w:hAnsi="Tahoma" w:cs="Tahoma"/>
                <w:b/>
                <w:sz w:val="18"/>
                <w:szCs w:val="18"/>
                <w:lang w:val="sl-SI"/>
              </w:rPr>
              <w:t>Žig in podpis odgovorne osebe</w:t>
            </w:r>
          </w:p>
        </w:tc>
      </w:tr>
      <w:tr w:rsidR="006E4C17" w:rsidRPr="00E42367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60DE607F" w:rsidR="006E4C17" w:rsidRPr="00E42367" w:rsidRDefault="00B61413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42367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E42367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42367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42367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42367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42367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42367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42367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42367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42367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4E28D5FB" w:rsidR="006E4C17" w:rsidRPr="00E42367" w:rsidRDefault="00B61413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42367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E42367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42367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42367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42367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42367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42367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42367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42367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42367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C38E461" w14:textId="77777777" w:rsidR="002D57E0" w:rsidRPr="00E42367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E42367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C3CBE" w14:textId="77777777" w:rsidR="00FA2655" w:rsidRDefault="00FA2655" w:rsidP="00CB4327">
      <w:pPr>
        <w:spacing w:after="0" w:line="240" w:lineRule="auto"/>
      </w:pPr>
      <w:r>
        <w:separator/>
      </w:r>
    </w:p>
  </w:endnote>
  <w:endnote w:type="continuationSeparator" w:id="0">
    <w:p w14:paraId="03985ACE" w14:textId="77777777" w:rsidR="00FA2655" w:rsidRDefault="00FA265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CB592" w14:textId="77777777" w:rsidR="00FA2655" w:rsidRDefault="00FA2655" w:rsidP="00CB4327">
      <w:pPr>
        <w:spacing w:after="0" w:line="240" w:lineRule="auto"/>
      </w:pPr>
      <w:r>
        <w:separator/>
      </w:r>
    </w:p>
  </w:footnote>
  <w:footnote w:type="continuationSeparator" w:id="0">
    <w:p w14:paraId="5590840C" w14:textId="77777777" w:rsidR="00FA2655" w:rsidRDefault="00FA265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93E1B"/>
    <w:multiLevelType w:val="multilevel"/>
    <w:tmpl w:val="B2E0AA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351610"/>
    <w:multiLevelType w:val="hybridMultilevel"/>
    <w:tmpl w:val="1E46E7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378744">
    <w:abstractNumId w:val="3"/>
  </w:num>
  <w:num w:numId="2" w16cid:durableId="260376107">
    <w:abstractNumId w:val="4"/>
  </w:num>
  <w:num w:numId="3" w16cid:durableId="677075053">
    <w:abstractNumId w:val="2"/>
  </w:num>
  <w:num w:numId="4" w16cid:durableId="101056890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77500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77F8"/>
    <w:rsid w:val="00052D7E"/>
    <w:rsid w:val="000A53DE"/>
    <w:rsid w:val="000D3E1C"/>
    <w:rsid w:val="000D449E"/>
    <w:rsid w:val="000F32DA"/>
    <w:rsid w:val="00115AAF"/>
    <w:rsid w:val="0014216C"/>
    <w:rsid w:val="00143179"/>
    <w:rsid w:val="00164912"/>
    <w:rsid w:val="00171455"/>
    <w:rsid w:val="001C4D59"/>
    <w:rsid w:val="001C7DFC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46CE8"/>
    <w:rsid w:val="003D1919"/>
    <w:rsid w:val="003E48C1"/>
    <w:rsid w:val="003E5C4F"/>
    <w:rsid w:val="003F3BAD"/>
    <w:rsid w:val="00401A8A"/>
    <w:rsid w:val="00406D20"/>
    <w:rsid w:val="00416E35"/>
    <w:rsid w:val="0046468B"/>
    <w:rsid w:val="00480E11"/>
    <w:rsid w:val="0048685A"/>
    <w:rsid w:val="00492701"/>
    <w:rsid w:val="004A7B89"/>
    <w:rsid w:val="00501938"/>
    <w:rsid w:val="00536E58"/>
    <w:rsid w:val="005808E3"/>
    <w:rsid w:val="00582ACD"/>
    <w:rsid w:val="005A5A15"/>
    <w:rsid w:val="005D23D1"/>
    <w:rsid w:val="005E69BF"/>
    <w:rsid w:val="005F5277"/>
    <w:rsid w:val="006014B1"/>
    <w:rsid w:val="00601F85"/>
    <w:rsid w:val="006365AB"/>
    <w:rsid w:val="00641B8B"/>
    <w:rsid w:val="00647031"/>
    <w:rsid w:val="00653AE5"/>
    <w:rsid w:val="0067206E"/>
    <w:rsid w:val="00692794"/>
    <w:rsid w:val="006E4C17"/>
    <w:rsid w:val="007225BA"/>
    <w:rsid w:val="0073101D"/>
    <w:rsid w:val="007677DE"/>
    <w:rsid w:val="007B14BB"/>
    <w:rsid w:val="007B2CBA"/>
    <w:rsid w:val="007B3DCA"/>
    <w:rsid w:val="007F2788"/>
    <w:rsid w:val="00816C84"/>
    <w:rsid w:val="00821B10"/>
    <w:rsid w:val="008362AE"/>
    <w:rsid w:val="00890E37"/>
    <w:rsid w:val="008B6E24"/>
    <w:rsid w:val="008E498C"/>
    <w:rsid w:val="00910C41"/>
    <w:rsid w:val="00912975"/>
    <w:rsid w:val="00915E49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C6A1F"/>
    <w:rsid w:val="009E3184"/>
    <w:rsid w:val="009E57A1"/>
    <w:rsid w:val="00A20324"/>
    <w:rsid w:val="00A30783"/>
    <w:rsid w:val="00A356A6"/>
    <w:rsid w:val="00A64372"/>
    <w:rsid w:val="00A73B90"/>
    <w:rsid w:val="00A77F92"/>
    <w:rsid w:val="00AC31FB"/>
    <w:rsid w:val="00B05775"/>
    <w:rsid w:val="00B1696D"/>
    <w:rsid w:val="00B23D99"/>
    <w:rsid w:val="00B61413"/>
    <w:rsid w:val="00B71C5C"/>
    <w:rsid w:val="00B7553F"/>
    <w:rsid w:val="00B82A02"/>
    <w:rsid w:val="00B8652F"/>
    <w:rsid w:val="00C02FA5"/>
    <w:rsid w:val="00C3612D"/>
    <w:rsid w:val="00C67FC1"/>
    <w:rsid w:val="00C90771"/>
    <w:rsid w:val="00CB0B33"/>
    <w:rsid w:val="00CB3A9D"/>
    <w:rsid w:val="00CB4327"/>
    <w:rsid w:val="00CC0077"/>
    <w:rsid w:val="00CE3A70"/>
    <w:rsid w:val="00D100B0"/>
    <w:rsid w:val="00D73EFB"/>
    <w:rsid w:val="00D8579A"/>
    <w:rsid w:val="00D97B04"/>
    <w:rsid w:val="00DA2435"/>
    <w:rsid w:val="00DA5E9C"/>
    <w:rsid w:val="00DC6903"/>
    <w:rsid w:val="00E42367"/>
    <w:rsid w:val="00E47AFE"/>
    <w:rsid w:val="00E91DC3"/>
    <w:rsid w:val="00EA6420"/>
    <w:rsid w:val="00EA7CED"/>
    <w:rsid w:val="00EC6666"/>
    <w:rsid w:val="00ED2FDE"/>
    <w:rsid w:val="00EE4E6F"/>
    <w:rsid w:val="00F30DCA"/>
    <w:rsid w:val="00F43926"/>
    <w:rsid w:val="00F7651F"/>
    <w:rsid w:val="00FA265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82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594</Words>
  <Characters>3389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29</cp:revision>
  <cp:lastPrinted>2012-04-20T09:02:00Z</cp:lastPrinted>
  <dcterms:created xsi:type="dcterms:W3CDTF">2016-08-11T12:59:00Z</dcterms:created>
  <dcterms:modified xsi:type="dcterms:W3CDTF">2025-01-30T11:12:00Z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